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CF14BA" w:rsidP="008729FD">
            <w:pPr>
              <w:rPr>
                <w:b/>
                <w:sz w:val="28"/>
                <w:szCs w:val="28"/>
                <w:lang w:val="lv-LV"/>
              </w:rPr>
            </w:pPr>
            <w:r>
              <w:rPr>
                <w:b/>
                <w:sz w:val="28"/>
                <w:szCs w:val="28"/>
                <w:lang w:val="lv-LV"/>
              </w:rPr>
              <w:t>CERAMICS</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EC5BAD" w:rsidP="00EC5BAD">
            <w:pPr>
              <w:rPr>
                <w:b/>
                <w:sz w:val="28"/>
                <w:szCs w:val="28"/>
                <w:lang w:val="lv-LV"/>
              </w:rPr>
            </w:pPr>
            <w:r>
              <w:rPr>
                <w:b/>
                <w:sz w:val="28"/>
                <w:szCs w:val="28"/>
                <w:lang w:val="lv-LV"/>
              </w:rPr>
              <w:t>MASTER</w:t>
            </w:r>
          </w:p>
        </w:tc>
      </w:tr>
      <w:tr w:rsidR="008C0012" w:rsidRPr="00471385" w:rsidTr="003F7464">
        <w:tc>
          <w:tcPr>
            <w:tcW w:w="2802" w:type="dxa"/>
            <w:shd w:val="clear" w:color="auto" w:fill="BFBFBF" w:themeFill="background1" w:themeFillShade="BF"/>
          </w:tcPr>
          <w:p w:rsidR="008C0012" w:rsidRPr="00471385" w:rsidRDefault="003F7464" w:rsidP="00EC5BAD">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EC5BAD" w:rsidP="00933C39">
            <w:pPr>
              <w:rPr>
                <w:b/>
                <w:sz w:val="28"/>
                <w:szCs w:val="28"/>
                <w:lang w:val="lv-LV"/>
              </w:rPr>
            </w:pPr>
            <w:r>
              <w:rPr>
                <w:b/>
                <w:sz w:val="28"/>
                <w:szCs w:val="28"/>
                <w:lang w:val="lv-LV"/>
              </w:rPr>
              <w:t>1st</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EC5BAD">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EC5BAD">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EC5BAD">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EC5BAD">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EC5BAD">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EC5BAD">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EC5BAD">
            <w:pPr>
              <w:rPr>
                <w:b/>
                <w:lang w:val="lv-LV"/>
              </w:rPr>
            </w:pPr>
            <w:r w:rsidRPr="002D7603">
              <w:rPr>
                <w:b/>
                <w:lang w:val="lv-LV"/>
              </w:rPr>
              <w:t>ELECTIVE</w:t>
            </w:r>
          </w:p>
        </w:tc>
        <w:tc>
          <w:tcPr>
            <w:tcW w:w="6440" w:type="dxa"/>
            <w:shd w:val="clear" w:color="auto" w:fill="FFFFFF" w:themeFill="background1"/>
          </w:tcPr>
          <w:p w:rsidR="00860602" w:rsidRDefault="00860602" w:rsidP="00EC5BAD">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EC5BAD">
            <w:pPr>
              <w:rPr>
                <w:b/>
                <w:lang w:val="lv-LV"/>
              </w:rPr>
            </w:pPr>
            <w:r w:rsidRPr="002453F8">
              <w:rPr>
                <w:b/>
                <w:lang w:val="lv-LV"/>
              </w:rPr>
              <w:t>CODE</w:t>
            </w:r>
          </w:p>
        </w:tc>
        <w:tc>
          <w:tcPr>
            <w:tcW w:w="6379" w:type="dxa"/>
            <w:tcBorders>
              <w:bottom w:val="single" w:sz="4" w:space="0" w:color="auto"/>
            </w:tcBorders>
          </w:tcPr>
          <w:p w:rsidR="00F506E5" w:rsidRPr="002453F8" w:rsidRDefault="00F506E5" w:rsidP="00EC5BAD">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EC5BAD">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507F1B">
            <w:pPr>
              <w:rPr>
                <w:lang w:val="lv-LV"/>
              </w:rPr>
            </w:pPr>
            <w:r w:rsidRPr="008C0012">
              <w:rPr>
                <w:lang w:val="lv-LV"/>
              </w:rPr>
              <w:t>MākZ</w:t>
            </w:r>
            <w:r w:rsidR="00EC5BAD">
              <w:rPr>
                <w:lang w:val="lv-LV"/>
              </w:rPr>
              <w:t>6309</w:t>
            </w:r>
          </w:p>
        </w:tc>
        <w:tc>
          <w:tcPr>
            <w:tcW w:w="6379" w:type="dxa"/>
            <w:shd w:val="clear" w:color="auto" w:fill="E5B8B7" w:themeFill="accent2" w:themeFillTint="66"/>
          </w:tcPr>
          <w:p w:rsidR="00536191" w:rsidRPr="00536191" w:rsidRDefault="000F2416" w:rsidP="00EC5BAD">
            <w:pPr>
              <w:rPr>
                <w:b/>
                <w:lang w:val="lv-LV"/>
              </w:rPr>
            </w:pPr>
            <w:r>
              <w:rPr>
                <w:b/>
                <w:lang w:val="lv-LV"/>
              </w:rPr>
              <w:t>Composition</w:t>
            </w:r>
            <w:r w:rsidR="00EC5BAD">
              <w:rPr>
                <w:b/>
                <w:lang w:val="lv-LV"/>
              </w:rPr>
              <w:t xml:space="preserve"> 1</w:t>
            </w:r>
          </w:p>
        </w:tc>
        <w:tc>
          <w:tcPr>
            <w:tcW w:w="1479" w:type="dxa"/>
            <w:shd w:val="clear" w:color="auto" w:fill="E5B8B7" w:themeFill="accent2" w:themeFillTint="66"/>
          </w:tcPr>
          <w:p w:rsidR="00536191" w:rsidRPr="00536191" w:rsidRDefault="00EC5BAD" w:rsidP="00EC5BAD">
            <w:pPr>
              <w:jc w:val="center"/>
              <w:rPr>
                <w:b/>
                <w:lang w:val="lv-LV"/>
              </w:rPr>
            </w:pPr>
            <w:r>
              <w:rPr>
                <w:b/>
                <w:lang w:val="lv-LV"/>
              </w:rPr>
              <w:t>6</w:t>
            </w:r>
          </w:p>
        </w:tc>
      </w:tr>
      <w:tr w:rsidR="00536191" w:rsidTr="00BC1BF4">
        <w:tc>
          <w:tcPr>
            <w:tcW w:w="1384" w:type="dxa"/>
            <w:shd w:val="clear" w:color="auto" w:fill="E5B8B7" w:themeFill="accent2" w:themeFillTint="66"/>
          </w:tcPr>
          <w:p w:rsidR="00536191" w:rsidRDefault="00536191" w:rsidP="00507F1B">
            <w:pPr>
              <w:rPr>
                <w:lang w:val="lv-LV"/>
              </w:rPr>
            </w:pPr>
            <w:r w:rsidRPr="008C0012">
              <w:rPr>
                <w:lang w:val="lv-LV"/>
              </w:rPr>
              <w:t>MākZ</w:t>
            </w:r>
            <w:r w:rsidR="00EC5BAD">
              <w:rPr>
                <w:lang w:val="lv-LV"/>
              </w:rPr>
              <w:t>6312</w:t>
            </w:r>
          </w:p>
        </w:tc>
        <w:tc>
          <w:tcPr>
            <w:tcW w:w="6379" w:type="dxa"/>
            <w:shd w:val="clear" w:color="auto" w:fill="E5B8B7" w:themeFill="accent2" w:themeFillTint="66"/>
          </w:tcPr>
          <w:p w:rsidR="00536191" w:rsidRPr="00536191" w:rsidRDefault="000F2416" w:rsidP="00EC5BAD">
            <w:pPr>
              <w:rPr>
                <w:b/>
                <w:lang w:val="lv-LV"/>
              </w:rPr>
            </w:pPr>
            <w:r>
              <w:rPr>
                <w:b/>
                <w:lang w:val="lv-LV"/>
              </w:rPr>
              <w:t>Ceramic Technology</w:t>
            </w:r>
          </w:p>
        </w:tc>
        <w:tc>
          <w:tcPr>
            <w:tcW w:w="1479" w:type="dxa"/>
            <w:shd w:val="clear" w:color="auto" w:fill="E5B8B7" w:themeFill="accent2" w:themeFillTint="66"/>
          </w:tcPr>
          <w:p w:rsidR="00536191" w:rsidRPr="00536191" w:rsidRDefault="000F2416" w:rsidP="00EC5BAD">
            <w:pPr>
              <w:jc w:val="center"/>
              <w:rPr>
                <w:b/>
                <w:lang w:val="lv-LV"/>
              </w:rPr>
            </w:pPr>
            <w:r>
              <w:rPr>
                <w:b/>
                <w:lang w:val="lv-LV"/>
              </w:rPr>
              <w:t>3</w:t>
            </w:r>
          </w:p>
        </w:tc>
      </w:tr>
      <w:tr w:rsidR="00EC5BAD" w:rsidTr="00BC1BF4">
        <w:tc>
          <w:tcPr>
            <w:tcW w:w="1384" w:type="dxa"/>
            <w:shd w:val="clear" w:color="auto" w:fill="E5B8B7" w:themeFill="accent2" w:themeFillTint="66"/>
          </w:tcPr>
          <w:p w:rsidR="00EC5BAD" w:rsidRPr="008C0012" w:rsidRDefault="00EC5BAD" w:rsidP="00507F1B">
            <w:pPr>
              <w:rPr>
                <w:lang w:val="lv-LV"/>
              </w:rPr>
            </w:pPr>
            <w:r>
              <w:rPr>
                <w:lang w:val="lv-LV"/>
              </w:rPr>
              <w:t>MākZ6548</w:t>
            </w:r>
          </w:p>
        </w:tc>
        <w:tc>
          <w:tcPr>
            <w:tcW w:w="6379" w:type="dxa"/>
            <w:shd w:val="clear" w:color="auto" w:fill="E5B8B7" w:themeFill="accent2" w:themeFillTint="66"/>
          </w:tcPr>
          <w:p w:rsidR="00EC5BAD" w:rsidRDefault="00EC5BAD" w:rsidP="00EC5BAD">
            <w:pPr>
              <w:rPr>
                <w:b/>
                <w:lang w:val="lv-LV"/>
              </w:rPr>
            </w:pPr>
            <w:r>
              <w:rPr>
                <w:b/>
                <w:lang w:val="lv-LV"/>
              </w:rPr>
              <w:t>Speciality Studies</w:t>
            </w:r>
          </w:p>
        </w:tc>
        <w:tc>
          <w:tcPr>
            <w:tcW w:w="1479" w:type="dxa"/>
            <w:shd w:val="clear" w:color="auto" w:fill="E5B8B7" w:themeFill="accent2" w:themeFillTint="66"/>
          </w:tcPr>
          <w:p w:rsidR="00EC5BAD" w:rsidRDefault="00EC5BAD" w:rsidP="00EC5BAD">
            <w:pPr>
              <w:jc w:val="center"/>
              <w:rPr>
                <w:b/>
                <w:lang w:val="lv-LV"/>
              </w:rPr>
            </w:pPr>
            <w:r>
              <w:rPr>
                <w:b/>
                <w:lang w:val="lv-LV"/>
              </w:rPr>
              <w:t>3</w:t>
            </w:r>
          </w:p>
        </w:tc>
      </w:tr>
      <w:tr w:rsidR="00EC5BAD" w:rsidTr="00BC1BF4">
        <w:tc>
          <w:tcPr>
            <w:tcW w:w="1384" w:type="dxa"/>
            <w:shd w:val="clear" w:color="auto" w:fill="E5B8B7" w:themeFill="accent2" w:themeFillTint="66"/>
          </w:tcPr>
          <w:p w:rsidR="00EC5BAD" w:rsidRDefault="00EC5BAD" w:rsidP="00507F1B">
            <w:pPr>
              <w:rPr>
                <w:lang w:val="lv-LV"/>
              </w:rPr>
            </w:pPr>
            <w:r>
              <w:rPr>
                <w:lang w:val="lv-LV"/>
              </w:rPr>
              <w:t>MakZ6311</w:t>
            </w:r>
          </w:p>
        </w:tc>
        <w:tc>
          <w:tcPr>
            <w:tcW w:w="6379" w:type="dxa"/>
            <w:shd w:val="clear" w:color="auto" w:fill="E5B8B7" w:themeFill="accent2" w:themeFillTint="66"/>
          </w:tcPr>
          <w:p w:rsidR="00EC5BAD" w:rsidRDefault="00EC5BAD" w:rsidP="00EC5BAD">
            <w:pPr>
              <w:rPr>
                <w:b/>
                <w:lang w:val="lv-LV"/>
              </w:rPr>
            </w:pPr>
            <w:r>
              <w:rPr>
                <w:b/>
                <w:lang w:val="lv-LV"/>
              </w:rPr>
              <w:t>Composition 2</w:t>
            </w:r>
          </w:p>
        </w:tc>
        <w:tc>
          <w:tcPr>
            <w:tcW w:w="1479" w:type="dxa"/>
            <w:shd w:val="clear" w:color="auto" w:fill="E5B8B7" w:themeFill="accent2" w:themeFillTint="66"/>
          </w:tcPr>
          <w:p w:rsidR="00EC5BAD" w:rsidRDefault="00EC5BAD" w:rsidP="00EC5BAD">
            <w:pPr>
              <w:jc w:val="center"/>
              <w:rPr>
                <w:b/>
                <w:lang w:val="lv-LV"/>
              </w:rPr>
            </w:pPr>
            <w:r>
              <w:rPr>
                <w:b/>
                <w:lang w:val="lv-LV"/>
              </w:rPr>
              <w:t>3</w:t>
            </w:r>
          </w:p>
        </w:tc>
      </w:tr>
      <w:tr w:rsidR="00536191" w:rsidTr="00BC1BF4">
        <w:tc>
          <w:tcPr>
            <w:tcW w:w="1384" w:type="dxa"/>
            <w:shd w:val="clear" w:color="auto" w:fill="FFFFCC"/>
          </w:tcPr>
          <w:p w:rsidR="00536191" w:rsidRPr="008C0012" w:rsidRDefault="001722D9" w:rsidP="007B5E95">
            <w:pPr>
              <w:rPr>
                <w:rFonts w:ascii="Calibri" w:hAnsi="Calibri" w:cs="Calibri"/>
                <w:color w:val="000000"/>
              </w:rPr>
            </w:pPr>
            <w:r>
              <w:rPr>
                <w:rFonts w:ascii="Calibri" w:hAnsi="Calibri" w:cs="Calibri"/>
                <w:color w:val="000000"/>
              </w:rPr>
              <w:t>MākZ6318</w:t>
            </w:r>
          </w:p>
        </w:tc>
        <w:tc>
          <w:tcPr>
            <w:tcW w:w="6379" w:type="dxa"/>
            <w:shd w:val="clear" w:color="auto" w:fill="FFFFCC"/>
          </w:tcPr>
          <w:p w:rsidR="00536191" w:rsidRPr="00536191" w:rsidRDefault="001722D9" w:rsidP="00EC5BAD">
            <w:pPr>
              <w:rPr>
                <w:b/>
                <w:lang w:val="lv-LV"/>
              </w:rPr>
            </w:pPr>
            <w:r>
              <w:rPr>
                <w:b/>
                <w:lang w:val="lv-LV"/>
              </w:rPr>
              <w:t>Porcelain Painting</w:t>
            </w:r>
          </w:p>
        </w:tc>
        <w:tc>
          <w:tcPr>
            <w:tcW w:w="1479" w:type="dxa"/>
            <w:shd w:val="clear" w:color="auto" w:fill="FFFFCC"/>
          </w:tcPr>
          <w:p w:rsidR="00536191" w:rsidRPr="00536191" w:rsidRDefault="00536191" w:rsidP="00EC5BAD">
            <w:pPr>
              <w:jc w:val="center"/>
              <w:rPr>
                <w:b/>
                <w:lang w:val="lv-LV"/>
              </w:rPr>
            </w:pPr>
            <w:r w:rsidRPr="00536191">
              <w:rPr>
                <w:b/>
                <w:lang w:val="lv-LV"/>
              </w:rPr>
              <w:t>3</w:t>
            </w:r>
          </w:p>
        </w:tc>
      </w:tr>
      <w:tr w:rsidR="001722D9" w:rsidTr="00BC1BF4">
        <w:tc>
          <w:tcPr>
            <w:tcW w:w="1384" w:type="dxa"/>
            <w:shd w:val="clear" w:color="auto" w:fill="FFFFCC"/>
          </w:tcPr>
          <w:p w:rsidR="001722D9" w:rsidRDefault="001722D9" w:rsidP="007B5E95">
            <w:pPr>
              <w:rPr>
                <w:rFonts w:ascii="Calibri" w:hAnsi="Calibri" w:cs="Calibri"/>
                <w:color w:val="000000"/>
              </w:rPr>
            </w:pPr>
            <w:r>
              <w:rPr>
                <w:rFonts w:ascii="Calibri" w:hAnsi="Calibri" w:cs="Calibri"/>
                <w:color w:val="000000"/>
              </w:rPr>
              <w:t>MakZ6879</w:t>
            </w:r>
          </w:p>
        </w:tc>
        <w:tc>
          <w:tcPr>
            <w:tcW w:w="6379" w:type="dxa"/>
            <w:shd w:val="clear" w:color="auto" w:fill="FFFFCC"/>
          </w:tcPr>
          <w:p w:rsidR="001722D9" w:rsidRDefault="001722D9" w:rsidP="00EC5BAD">
            <w:pPr>
              <w:rPr>
                <w:b/>
                <w:lang w:val="lv-LV"/>
              </w:rPr>
            </w:pPr>
            <w:r>
              <w:rPr>
                <w:b/>
                <w:lang w:val="lv-LV"/>
              </w:rPr>
              <w:t>3D Printing</w:t>
            </w:r>
          </w:p>
        </w:tc>
        <w:tc>
          <w:tcPr>
            <w:tcW w:w="1479" w:type="dxa"/>
            <w:shd w:val="clear" w:color="auto" w:fill="FFFFCC"/>
          </w:tcPr>
          <w:p w:rsidR="001722D9" w:rsidRPr="00536191" w:rsidRDefault="001722D9" w:rsidP="00EC5BAD">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EC5BAD">
            <w:pPr>
              <w:rPr>
                <w:b/>
                <w:lang w:val="lv-LV"/>
              </w:rPr>
            </w:pPr>
            <w:r w:rsidRPr="00536191">
              <w:rPr>
                <w:b/>
                <w:lang w:val="lv-LV"/>
              </w:rPr>
              <w:t>Art History of Latvia</w:t>
            </w:r>
          </w:p>
        </w:tc>
        <w:tc>
          <w:tcPr>
            <w:tcW w:w="1479" w:type="dxa"/>
            <w:shd w:val="clear" w:color="auto" w:fill="FFFFCC"/>
          </w:tcPr>
          <w:p w:rsidR="00536191" w:rsidRPr="00536191" w:rsidRDefault="00536191" w:rsidP="00EC5BAD">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EC5BAD">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EC5BAD">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EC5BAD">
            <w:pPr>
              <w:rPr>
                <w:b/>
                <w:lang w:val="lv-LV"/>
              </w:rPr>
            </w:pPr>
            <w:r w:rsidRPr="00536191">
              <w:rPr>
                <w:b/>
                <w:lang w:val="lv-LV"/>
              </w:rPr>
              <w:t>Anatomy</w:t>
            </w:r>
          </w:p>
        </w:tc>
        <w:tc>
          <w:tcPr>
            <w:tcW w:w="1479" w:type="dxa"/>
            <w:shd w:val="clear" w:color="auto" w:fill="FFFFCC"/>
          </w:tcPr>
          <w:p w:rsidR="00536191" w:rsidRPr="00536191" w:rsidRDefault="00536191" w:rsidP="00EC5BAD">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EC5BAD">
            <w:pPr>
              <w:rPr>
                <w:b/>
                <w:lang w:val="lv-LV"/>
              </w:rPr>
            </w:pPr>
            <w:r>
              <w:rPr>
                <w:b/>
                <w:lang w:val="lv-LV"/>
              </w:rPr>
              <w:t>Creative Methods in Art Pedagogy</w:t>
            </w:r>
          </w:p>
        </w:tc>
        <w:tc>
          <w:tcPr>
            <w:tcW w:w="1479" w:type="dxa"/>
            <w:shd w:val="clear" w:color="auto" w:fill="FFFFCC"/>
          </w:tcPr>
          <w:p w:rsidR="00536191" w:rsidRPr="00536191" w:rsidRDefault="00536191" w:rsidP="00EC5BAD">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EC5BAD">
            <w:pPr>
              <w:rPr>
                <w:b/>
                <w:lang w:val="lv-LV"/>
              </w:rPr>
            </w:pPr>
            <w:r w:rsidRPr="002453F8">
              <w:rPr>
                <w:b/>
                <w:lang w:val="lv-LV"/>
              </w:rPr>
              <w:t>CODE</w:t>
            </w:r>
          </w:p>
        </w:tc>
        <w:tc>
          <w:tcPr>
            <w:tcW w:w="6379" w:type="dxa"/>
            <w:tcBorders>
              <w:bottom w:val="single" w:sz="4" w:space="0" w:color="auto"/>
            </w:tcBorders>
          </w:tcPr>
          <w:p w:rsidR="00F506E5" w:rsidRPr="002453F8" w:rsidRDefault="00F506E5" w:rsidP="00EC5BAD">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EC5BAD">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EC5BAD">
            <w:pPr>
              <w:rPr>
                <w:lang w:val="lv-LV"/>
              </w:rPr>
            </w:pPr>
            <w:r>
              <w:rPr>
                <w:lang w:val="lv-LV"/>
              </w:rPr>
              <w:t>-</w:t>
            </w:r>
          </w:p>
        </w:tc>
        <w:tc>
          <w:tcPr>
            <w:tcW w:w="6379" w:type="dxa"/>
            <w:shd w:val="clear" w:color="auto" w:fill="D9D9D9" w:themeFill="background1" w:themeFillShade="D9"/>
          </w:tcPr>
          <w:p w:rsidR="00BC1BF4" w:rsidRDefault="00BC1BF4" w:rsidP="00EC5BAD">
            <w:pPr>
              <w:rPr>
                <w:lang w:val="lv-LV"/>
              </w:rPr>
            </w:pPr>
            <w:r>
              <w:rPr>
                <w:lang w:val="lv-LV"/>
              </w:rPr>
              <w:t>Stained Glass Basics</w:t>
            </w:r>
          </w:p>
        </w:tc>
        <w:tc>
          <w:tcPr>
            <w:tcW w:w="1479" w:type="dxa"/>
            <w:shd w:val="clear" w:color="auto" w:fill="D9D9D9" w:themeFill="background1" w:themeFillShade="D9"/>
          </w:tcPr>
          <w:p w:rsidR="00BC1BF4" w:rsidRDefault="00BC1BF4" w:rsidP="00EC5BAD">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EC5BAD">
            <w:pPr>
              <w:rPr>
                <w:lang w:val="lv-LV"/>
              </w:rPr>
            </w:pPr>
            <w:r>
              <w:rPr>
                <w:lang w:val="lv-LV"/>
              </w:rPr>
              <w:t>-</w:t>
            </w:r>
          </w:p>
        </w:tc>
        <w:tc>
          <w:tcPr>
            <w:tcW w:w="6379" w:type="dxa"/>
            <w:shd w:val="clear" w:color="auto" w:fill="D9D9D9" w:themeFill="background1" w:themeFillShade="D9"/>
          </w:tcPr>
          <w:p w:rsidR="00BC1BF4" w:rsidRDefault="00BC1BF4" w:rsidP="00EC5BAD">
            <w:pPr>
              <w:rPr>
                <w:lang w:val="lv-LV"/>
              </w:rPr>
            </w:pPr>
            <w:r>
              <w:rPr>
                <w:lang w:val="lv-LV"/>
              </w:rPr>
              <w:t>Glass Mosaic Workshop</w:t>
            </w:r>
          </w:p>
        </w:tc>
        <w:tc>
          <w:tcPr>
            <w:tcW w:w="1479" w:type="dxa"/>
            <w:shd w:val="clear" w:color="auto" w:fill="D9D9D9" w:themeFill="background1" w:themeFillShade="D9"/>
          </w:tcPr>
          <w:p w:rsidR="00BC1BF4" w:rsidRDefault="00BC1BF4" w:rsidP="00EC5BAD">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EC5BAD">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EC5BAD">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EC5BAD">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EC5BAD">
            <w:pPr>
              <w:rPr>
                <w:lang w:val="lv-LV"/>
              </w:rPr>
            </w:pPr>
            <w:r>
              <w:rPr>
                <w:lang w:val="lv-LV"/>
              </w:rPr>
              <w:t>-</w:t>
            </w:r>
          </w:p>
        </w:tc>
        <w:tc>
          <w:tcPr>
            <w:tcW w:w="6379" w:type="dxa"/>
            <w:shd w:val="clear" w:color="auto" w:fill="D9D9D9" w:themeFill="background1" w:themeFillShade="D9"/>
          </w:tcPr>
          <w:p w:rsidR="00BC1BF4" w:rsidRDefault="00BC1BF4" w:rsidP="00EC5BAD">
            <w:pPr>
              <w:rPr>
                <w:lang w:val="lv-LV"/>
              </w:rPr>
            </w:pPr>
            <w:r>
              <w:rPr>
                <w:lang w:val="lv-LV"/>
              </w:rPr>
              <w:t>Creation of Form in Ceramics</w:t>
            </w:r>
          </w:p>
        </w:tc>
        <w:tc>
          <w:tcPr>
            <w:tcW w:w="1479" w:type="dxa"/>
            <w:shd w:val="clear" w:color="auto" w:fill="D9D9D9" w:themeFill="background1" w:themeFillShade="D9"/>
          </w:tcPr>
          <w:p w:rsidR="00BC1BF4" w:rsidRDefault="00BC1BF4" w:rsidP="00EC5BAD">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EC5BAD">
            <w:pPr>
              <w:rPr>
                <w:lang w:val="lv-LV"/>
              </w:rPr>
            </w:pPr>
            <w:r>
              <w:rPr>
                <w:lang w:val="lv-LV"/>
              </w:rPr>
              <w:t>-</w:t>
            </w:r>
          </w:p>
        </w:tc>
        <w:tc>
          <w:tcPr>
            <w:tcW w:w="6379" w:type="dxa"/>
            <w:shd w:val="clear" w:color="auto" w:fill="D9D9D9" w:themeFill="background1" w:themeFillShade="D9"/>
          </w:tcPr>
          <w:p w:rsidR="00BC1BF4" w:rsidRDefault="00BC1BF4" w:rsidP="00EC5BAD">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EC5BAD">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EC5BAD">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EC5BAD">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EC5BAD">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EC5BAD">
            <w:pPr>
              <w:rPr>
                <w:lang w:val="lv-LV"/>
              </w:rPr>
            </w:pPr>
            <w:r>
              <w:rPr>
                <w:lang w:val="lv-LV"/>
              </w:rPr>
              <w:t>-</w:t>
            </w:r>
          </w:p>
        </w:tc>
        <w:tc>
          <w:tcPr>
            <w:tcW w:w="6379" w:type="dxa"/>
            <w:shd w:val="clear" w:color="auto" w:fill="D9D9D9" w:themeFill="background1" w:themeFillShade="D9"/>
          </w:tcPr>
          <w:p w:rsidR="00BC1BF4" w:rsidRDefault="00BC1BF4" w:rsidP="00EC5BAD">
            <w:pPr>
              <w:rPr>
                <w:lang w:val="lv-LV"/>
              </w:rPr>
            </w:pPr>
            <w:r>
              <w:rPr>
                <w:lang w:val="lv-LV"/>
              </w:rPr>
              <w:t>Screen Printing</w:t>
            </w:r>
          </w:p>
        </w:tc>
        <w:tc>
          <w:tcPr>
            <w:tcW w:w="1479" w:type="dxa"/>
            <w:shd w:val="clear" w:color="auto" w:fill="D9D9D9" w:themeFill="background1" w:themeFillShade="D9"/>
          </w:tcPr>
          <w:p w:rsidR="00BC1BF4" w:rsidRDefault="00BC1BF4" w:rsidP="00EC5BAD">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EC5BAD">
            <w:pPr>
              <w:rPr>
                <w:lang w:val="lv-LV"/>
              </w:rPr>
            </w:pPr>
            <w:r>
              <w:rPr>
                <w:lang w:val="lv-LV"/>
              </w:rPr>
              <w:t>-</w:t>
            </w:r>
          </w:p>
        </w:tc>
        <w:tc>
          <w:tcPr>
            <w:tcW w:w="6379" w:type="dxa"/>
            <w:shd w:val="clear" w:color="auto" w:fill="D9D9D9" w:themeFill="background1" w:themeFillShade="D9"/>
          </w:tcPr>
          <w:p w:rsidR="00BC1BF4" w:rsidRDefault="00BC1BF4" w:rsidP="00EC5BAD">
            <w:pPr>
              <w:rPr>
                <w:lang w:val="lv-LV"/>
              </w:rPr>
            </w:pPr>
            <w:r>
              <w:rPr>
                <w:lang w:val="lv-LV"/>
              </w:rPr>
              <w:t>Classical Animation</w:t>
            </w:r>
          </w:p>
        </w:tc>
        <w:tc>
          <w:tcPr>
            <w:tcW w:w="1479" w:type="dxa"/>
            <w:shd w:val="clear" w:color="auto" w:fill="D9D9D9" w:themeFill="background1" w:themeFillShade="D9"/>
          </w:tcPr>
          <w:p w:rsidR="00BC1BF4" w:rsidRDefault="00BC1BF4" w:rsidP="00EC5BAD">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EC5BAD">
            <w:pPr>
              <w:rPr>
                <w:lang w:val="lv-LV"/>
              </w:rPr>
            </w:pPr>
            <w:r>
              <w:rPr>
                <w:lang w:val="lv-LV"/>
              </w:rPr>
              <w:t>-</w:t>
            </w:r>
          </w:p>
        </w:tc>
        <w:tc>
          <w:tcPr>
            <w:tcW w:w="6379" w:type="dxa"/>
            <w:shd w:val="clear" w:color="auto" w:fill="D9D9D9" w:themeFill="background1" w:themeFillShade="D9"/>
          </w:tcPr>
          <w:p w:rsidR="00BC1BF4" w:rsidRDefault="00BC1BF4" w:rsidP="00EC5BAD">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EC5BAD">
            <w:pPr>
              <w:jc w:val="center"/>
              <w:rPr>
                <w:lang w:val="lv-LV"/>
              </w:rPr>
            </w:pPr>
            <w:r>
              <w:rPr>
                <w:lang w:val="lv-LV"/>
              </w:rPr>
              <w:t>3</w:t>
            </w:r>
          </w:p>
        </w:tc>
      </w:tr>
    </w:tbl>
    <w:p w:rsidR="00507F1B" w:rsidRDefault="00507F1B" w:rsidP="00B32E1C">
      <w:pPr>
        <w:rPr>
          <w:b/>
          <w:sz w:val="24"/>
          <w:szCs w:val="24"/>
          <w:lang w:val="lv-LV"/>
        </w:rPr>
      </w:pPr>
    </w:p>
    <w:p w:rsidR="00507F1B" w:rsidRDefault="00507F1B" w:rsidP="00B32E1C">
      <w:pPr>
        <w:rPr>
          <w:b/>
          <w:sz w:val="24"/>
          <w:szCs w:val="24"/>
          <w:lang w:val="lv-LV"/>
        </w:rPr>
      </w:pPr>
    </w:p>
    <w:p w:rsidR="00CF14BA" w:rsidRDefault="00CF14BA"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EC5BAD">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EC5BAD">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3F162B" w:rsidP="000F2416">
            <w:pPr>
              <w:rPr>
                <w:b/>
                <w:lang w:val="lv-LV"/>
              </w:rPr>
            </w:pPr>
            <w:r>
              <w:rPr>
                <w:b/>
                <w:lang w:val="lv-LV"/>
              </w:rPr>
              <w:t>C</w:t>
            </w:r>
            <w:r w:rsidR="000F2416">
              <w:rPr>
                <w:b/>
                <w:lang w:val="lv-LV"/>
              </w:rPr>
              <w:t>omposition</w:t>
            </w:r>
            <w:r w:rsidR="001722D9">
              <w:rPr>
                <w:b/>
                <w:lang w:val="lv-LV"/>
              </w:rPr>
              <w:t xml:space="preserve"> 1</w:t>
            </w:r>
          </w:p>
        </w:tc>
        <w:tc>
          <w:tcPr>
            <w:tcW w:w="6152" w:type="dxa"/>
            <w:shd w:val="clear" w:color="auto" w:fill="auto"/>
          </w:tcPr>
          <w:p w:rsidR="001722D9" w:rsidRDefault="001722D9" w:rsidP="001722D9">
            <w:pPr>
              <w:rPr>
                <w:rFonts w:ascii="Calibri" w:hAnsi="Calibri" w:cs="Calibri"/>
              </w:rPr>
            </w:pPr>
            <w:r>
              <w:rPr>
                <w:rFonts w:ascii="Calibri" w:hAnsi="Calibri" w:cs="Calibri"/>
              </w:rPr>
              <w:t xml:space="preserve">The aim of the course is to learn how to stylize a human figure in drawing and adapt it to ceramic materials. Depending on a student’s individual interest, the figural composition can be rendered in any style and technique in accordance with the chosen ceramic material. </w:t>
            </w:r>
          </w:p>
          <w:p w:rsidR="00662855" w:rsidRPr="003F162B" w:rsidRDefault="00662855" w:rsidP="00EC5BAD">
            <w:pPr>
              <w:rPr>
                <w:rFonts w:ascii="Calibri" w:hAnsi="Calibri" w:cs="Calibri"/>
                <w:color w:val="000000"/>
              </w:rPr>
            </w:pPr>
          </w:p>
        </w:tc>
        <w:tc>
          <w:tcPr>
            <w:tcW w:w="1479" w:type="dxa"/>
          </w:tcPr>
          <w:p w:rsidR="00662855" w:rsidRPr="00E70047" w:rsidRDefault="001722D9" w:rsidP="000F2416">
            <w:pPr>
              <w:rPr>
                <w:lang w:val="lv-LV"/>
              </w:rPr>
            </w:pPr>
            <w:r>
              <w:rPr>
                <w:lang w:val="lv-LV"/>
              </w:rPr>
              <w:t>Jevgenija Loginova</w:t>
            </w:r>
          </w:p>
        </w:tc>
      </w:tr>
      <w:tr w:rsidR="000F2416" w:rsidRPr="00536191" w:rsidTr="00662855">
        <w:tc>
          <w:tcPr>
            <w:tcW w:w="1611" w:type="dxa"/>
            <w:shd w:val="clear" w:color="auto" w:fill="auto"/>
          </w:tcPr>
          <w:p w:rsidR="000F2416" w:rsidRPr="00536191" w:rsidRDefault="000F2416" w:rsidP="00EC5BAD">
            <w:pPr>
              <w:rPr>
                <w:b/>
                <w:lang w:val="lv-LV"/>
              </w:rPr>
            </w:pPr>
            <w:r>
              <w:rPr>
                <w:b/>
                <w:lang w:val="lv-LV"/>
              </w:rPr>
              <w:t>Ceramic Technology</w:t>
            </w:r>
          </w:p>
        </w:tc>
        <w:tc>
          <w:tcPr>
            <w:tcW w:w="6152" w:type="dxa"/>
            <w:shd w:val="clear" w:color="auto" w:fill="auto"/>
          </w:tcPr>
          <w:p w:rsidR="001722D9" w:rsidRDefault="001722D9" w:rsidP="001722D9">
            <w:pPr>
              <w:rPr>
                <w:rFonts w:ascii="Calibri" w:hAnsi="Calibri" w:cs="Calibri"/>
                <w:color w:val="000000"/>
              </w:rPr>
            </w:pPr>
            <w:proofErr w:type="spellStart"/>
            <w:r>
              <w:rPr>
                <w:rFonts w:ascii="Calibri" w:hAnsi="Calibri" w:cs="Calibri"/>
                <w:color w:val="000000"/>
              </w:rPr>
              <w:t>Saggar</w:t>
            </w:r>
            <w:proofErr w:type="spellEnd"/>
            <w:r>
              <w:rPr>
                <w:rFonts w:ascii="Calibri" w:hAnsi="Calibri" w:cs="Calibri"/>
                <w:color w:val="000000"/>
              </w:rPr>
              <w:t xml:space="preserve"> firing. Soda firing in the </w:t>
            </w:r>
            <w:proofErr w:type="spellStart"/>
            <w:r>
              <w:rPr>
                <w:rFonts w:ascii="Calibri" w:hAnsi="Calibri" w:cs="Calibri"/>
                <w:color w:val="000000"/>
              </w:rPr>
              <w:t>boura</w:t>
            </w:r>
            <w:proofErr w:type="spellEnd"/>
            <w:r>
              <w:rPr>
                <w:rFonts w:ascii="Calibri" w:hAnsi="Calibri" w:cs="Calibri"/>
                <w:color w:val="000000"/>
              </w:rPr>
              <w:t xml:space="preserve"> box kiln.</w:t>
            </w:r>
          </w:p>
          <w:p w:rsidR="000F2416" w:rsidRPr="003F162B" w:rsidRDefault="000F2416" w:rsidP="00E70047">
            <w:pPr>
              <w:rPr>
                <w:rFonts w:ascii="Calibri" w:hAnsi="Calibri" w:cs="Calibri"/>
                <w:color w:val="000000"/>
              </w:rPr>
            </w:pPr>
          </w:p>
        </w:tc>
        <w:tc>
          <w:tcPr>
            <w:tcW w:w="1479" w:type="dxa"/>
          </w:tcPr>
          <w:p w:rsidR="000F2416" w:rsidRPr="00E70047" w:rsidRDefault="000F2416" w:rsidP="00EC5BAD">
            <w:pPr>
              <w:rPr>
                <w:lang w:val="lv-LV"/>
              </w:rPr>
            </w:pPr>
            <w:r>
              <w:rPr>
                <w:lang w:val="lv-LV"/>
              </w:rPr>
              <w:t>Dainis  Lesiņš</w:t>
            </w:r>
          </w:p>
        </w:tc>
      </w:tr>
      <w:tr w:rsidR="001722D9" w:rsidRPr="00536191" w:rsidTr="00662855">
        <w:tc>
          <w:tcPr>
            <w:tcW w:w="1611" w:type="dxa"/>
            <w:shd w:val="clear" w:color="auto" w:fill="auto"/>
          </w:tcPr>
          <w:p w:rsidR="001722D9" w:rsidRPr="00536191" w:rsidRDefault="001722D9" w:rsidP="00EC5BAD">
            <w:pPr>
              <w:rPr>
                <w:b/>
                <w:lang w:val="lv-LV"/>
              </w:rPr>
            </w:pPr>
            <w:r>
              <w:rPr>
                <w:b/>
                <w:lang w:val="lv-LV"/>
              </w:rPr>
              <w:t>Speciality Studies</w:t>
            </w:r>
          </w:p>
        </w:tc>
        <w:tc>
          <w:tcPr>
            <w:tcW w:w="6152" w:type="dxa"/>
            <w:shd w:val="clear" w:color="auto" w:fill="auto"/>
          </w:tcPr>
          <w:p w:rsidR="001722D9" w:rsidRPr="007B5E95" w:rsidRDefault="001722D9" w:rsidP="001722D9">
            <w:pPr>
              <w:rPr>
                <w:rFonts w:ascii="Calibri" w:hAnsi="Calibri" w:cs="Calibri"/>
                <w:color w:val="000000"/>
              </w:rPr>
            </w:pPr>
            <w:r>
              <w:rPr>
                <w:rFonts w:ascii="Calibri" w:hAnsi="Calibri" w:cs="Calibri"/>
                <w:color w:val="000000"/>
              </w:rPr>
              <w:t xml:space="preserve">The aim of the "Specialty Studies" program is to prepare and organize a ceramics event (such as a symposium or workshop). Theoretically, the student gets acquainted with the available samples of experience in this field, shares his / her experience, </w:t>
            </w:r>
            <w:proofErr w:type="spellStart"/>
            <w:proofErr w:type="gramStart"/>
            <w:r>
              <w:rPr>
                <w:rFonts w:ascii="Calibri" w:hAnsi="Calibri" w:cs="Calibri"/>
                <w:color w:val="000000"/>
              </w:rPr>
              <w:t>analyzes</w:t>
            </w:r>
            <w:proofErr w:type="spellEnd"/>
            <w:proofErr w:type="gramEnd"/>
            <w:r>
              <w:rPr>
                <w:rFonts w:ascii="Calibri" w:hAnsi="Calibri" w:cs="Calibri"/>
                <w:color w:val="000000"/>
              </w:rPr>
              <w:t xml:space="preserve"> the situation.</w:t>
            </w:r>
            <w:r>
              <w:rPr>
                <w:rFonts w:ascii="Calibri" w:hAnsi="Calibri" w:cs="Calibri"/>
                <w:color w:val="000000"/>
              </w:rPr>
              <w:br/>
              <w:t xml:space="preserve">Practically learns to work in a group, present one's idea, respect the opinion of colleagues, </w:t>
            </w:r>
            <w:proofErr w:type="spellStart"/>
            <w:r>
              <w:rPr>
                <w:rFonts w:ascii="Calibri" w:hAnsi="Calibri" w:cs="Calibri"/>
                <w:color w:val="000000"/>
              </w:rPr>
              <w:t>analyze</w:t>
            </w:r>
            <w:proofErr w:type="spellEnd"/>
            <w:r>
              <w:rPr>
                <w:rFonts w:ascii="Calibri" w:hAnsi="Calibri" w:cs="Calibri"/>
                <w:color w:val="000000"/>
              </w:rPr>
              <w:t>, come to a common solution and develop their part of the project within the overall concept.</w:t>
            </w:r>
            <w:r>
              <w:rPr>
                <w:rFonts w:ascii="Calibri" w:hAnsi="Calibri" w:cs="Calibri"/>
                <w:color w:val="000000"/>
              </w:rPr>
              <w:br/>
              <w:t>Only a project is being developed this semester. (The event is implemented next semester). Erasmus students can plan an individual event according to the situation in their school.</w:t>
            </w:r>
          </w:p>
        </w:tc>
        <w:tc>
          <w:tcPr>
            <w:tcW w:w="1479" w:type="dxa"/>
          </w:tcPr>
          <w:p w:rsidR="001722D9" w:rsidRPr="00E70047" w:rsidRDefault="001722D9" w:rsidP="00EA119F">
            <w:pPr>
              <w:rPr>
                <w:lang w:val="lv-LV"/>
              </w:rPr>
            </w:pPr>
            <w:r>
              <w:rPr>
                <w:lang w:val="lv-LV"/>
              </w:rPr>
              <w:t>Jevgenija Loginova</w:t>
            </w:r>
          </w:p>
        </w:tc>
      </w:tr>
      <w:tr w:rsidR="001722D9" w:rsidRPr="00536191" w:rsidTr="00662855">
        <w:tc>
          <w:tcPr>
            <w:tcW w:w="1611" w:type="dxa"/>
            <w:shd w:val="clear" w:color="auto" w:fill="auto"/>
          </w:tcPr>
          <w:p w:rsidR="001722D9" w:rsidRPr="00536191" w:rsidRDefault="001722D9" w:rsidP="00EC5BAD">
            <w:pPr>
              <w:rPr>
                <w:b/>
                <w:lang w:val="lv-LV"/>
              </w:rPr>
            </w:pPr>
            <w:r>
              <w:rPr>
                <w:b/>
                <w:lang w:val="lv-LV"/>
              </w:rPr>
              <w:t>Composition 2</w:t>
            </w:r>
          </w:p>
        </w:tc>
        <w:tc>
          <w:tcPr>
            <w:tcW w:w="6152" w:type="dxa"/>
            <w:shd w:val="clear" w:color="auto" w:fill="auto"/>
          </w:tcPr>
          <w:p w:rsidR="001722D9" w:rsidRDefault="001722D9" w:rsidP="001722D9">
            <w:pPr>
              <w:rPr>
                <w:rFonts w:ascii="Calibri" w:hAnsi="Calibri" w:cs="Calibri"/>
                <w:color w:val="000000"/>
              </w:rPr>
            </w:pPr>
            <w:r>
              <w:rPr>
                <w:rFonts w:ascii="Calibri" w:hAnsi="Calibri" w:cs="Calibri"/>
                <w:color w:val="000000"/>
              </w:rPr>
              <w:t xml:space="preserve">The goal of the course is to become aware of the essence of clay and ceramics in the broadest possible sense and to study possible contexts (geology, </w:t>
            </w:r>
            <w:proofErr w:type="spellStart"/>
            <w:r>
              <w:rPr>
                <w:rFonts w:ascii="Calibri" w:hAnsi="Calibri" w:cs="Calibri"/>
                <w:color w:val="000000"/>
              </w:rPr>
              <w:t>archeology</w:t>
            </w:r>
            <w:proofErr w:type="spellEnd"/>
            <w:r>
              <w:rPr>
                <w:rFonts w:ascii="Calibri" w:hAnsi="Calibri" w:cs="Calibri"/>
                <w:color w:val="000000"/>
              </w:rPr>
              <w:t>, cultural history, ceramic design, latest industrial technologies, etc.) on which the process of creating a conceptual work of art could be based. The project is carried out during the summer practical work (installation, video installation, performance, or photography).</w:t>
            </w:r>
          </w:p>
          <w:p w:rsidR="001722D9" w:rsidRPr="007B5E95" w:rsidRDefault="001722D9" w:rsidP="00A71AB0">
            <w:pPr>
              <w:rPr>
                <w:rFonts w:ascii="Calibri" w:hAnsi="Calibri" w:cs="Calibri"/>
                <w:color w:val="000000"/>
              </w:rPr>
            </w:pPr>
          </w:p>
        </w:tc>
        <w:tc>
          <w:tcPr>
            <w:tcW w:w="1479" w:type="dxa"/>
          </w:tcPr>
          <w:p w:rsidR="001722D9" w:rsidRDefault="001722D9" w:rsidP="001722D9">
            <w:pPr>
              <w:rPr>
                <w:rFonts w:ascii="Calibri" w:hAnsi="Calibri" w:cs="Calibri"/>
                <w:color w:val="000000"/>
              </w:rPr>
            </w:pPr>
            <w:proofErr w:type="spellStart"/>
            <w:r>
              <w:rPr>
                <w:rFonts w:ascii="Calibri" w:hAnsi="Calibri" w:cs="Calibri"/>
                <w:color w:val="000000"/>
              </w:rPr>
              <w:t>Dainis</w:t>
            </w:r>
            <w:proofErr w:type="spellEnd"/>
            <w:r>
              <w:rPr>
                <w:rFonts w:ascii="Calibri" w:hAnsi="Calibri" w:cs="Calibri"/>
                <w:color w:val="000000"/>
              </w:rPr>
              <w:t xml:space="preserve"> </w:t>
            </w:r>
            <w:proofErr w:type="spellStart"/>
            <w:r>
              <w:rPr>
                <w:rFonts w:ascii="Calibri" w:hAnsi="Calibri" w:cs="Calibri"/>
                <w:color w:val="000000"/>
              </w:rPr>
              <w:t>Pundurs</w:t>
            </w:r>
            <w:proofErr w:type="spellEnd"/>
          </w:p>
          <w:p w:rsidR="001722D9" w:rsidRPr="00E70047" w:rsidRDefault="001722D9" w:rsidP="00EC5BAD">
            <w:pPr>
              <w:rPr>
                <w:lang w:val="lv-LV"/>
              </w:rPr>
            </w:pPr>
          </w:p>
        </w:tc>
      </w:tr>
      <w:tr w:rsidR="001722D9" w:rsidRPr="00536191" w:rsidTr="00662855">
        <w:tc>
          <w:tcPr>
            <w:tcW w:w="1611" w:type="dxa"/>
            <w:shd w:val="clear" w:color="auto" w:fill="auto"/>
          </w:tcPr>
          <w:p w:rsidR="001722D9" w:rsidRPr="00536191" w:rsidRDefault="001722D9" w:rsidP="00EC5BAD">
            <w:pPr>
              <w:rPr>
                <w:b/>
                <w:lang w:val="lv-LV"/>
              </w:rPr>
            </w:pPr>
            <w:r>
              <w:rPr>
                <w:b/>
                <w:lang w:val="lv-LV"/>
              </w:rPr>
              <w:t>Porcelain Painting</w:t>
            </w:r>
          </w:p>
        </w:tc>
        <w:tc>
          <w:tcPr>
            <w:tcW w:w="6152" w:type="dxa"/>
            <w:shd w:val="clear" w:color="auto" w:fill="auto"/>
          </w:tcPr>
          <w:p w:rsidR="001722D9" w:rsidRPr="001722D9" w:rsidRDefault="001722D9" w:rsidP="001722D9">
            <w:pPr>
              <w:rPr>
                <w:rFonts w:ascii="Calibri" w:hAnsi="Calibri" w:cs="Calibri"/>
              </w:rPr>
            </w:pPr>
            <w:r>
              <w:rPr>
                <w:rFonts w:ascii="Calibri" w:hAnsi="Calibri" w:cs="Calibri"/>
              </w:rPr>
              <w:t>Students apply their knowledge of composition practically for porcelain decoration. Porcelain painting traditions, techniques. Student assignment— painting on a ready-made porcelain surface.</w:t>
            </w:r>
          </w:p>
        </w:tc>
        <w:tc>
          <w:tcPr>
            <w:tcW w:w="1479" w:type="dxa"/>
          </w:tcPr>
          <w:p w:rsidR="001722D9" w:rsidRPr="00E70047" w:rsidRDefault="001722D9" w:rsidP="00EA119F">
            <w:pPr>
              <w:rPr>
                <w:lang w:val="lv-LV"/>
              </w:rPr>
            </w:pPr>
            <w:r>
              <w:rPr>
                <w:lang w:val="lv-LV"/>
              </w:rPr>
              <w:t>Jevgenija Loginova</w:t>
            </w:r>
          </w:p>
        </w:tc>
      </w:tr>
      <w:tr w:rsidR="001722D9" w:rsidRPr="00536191" w:rsidTr="00662855">
        <w:tc>
          <w:tcPr>
            <w:tcW w:w="1611" w:type="dxa"/>
            <w:shd w:val="clear" w:color="auto" w:fill="auto"/>
          </w:tcPr>
          <w:p w:rsidR="001722D9" w:rsidRPr="00536191" w:rsidRDefault="001722D9" w:rsidP="00EC5BAD">
            <w:pPr>
              <w:rPr>
                <w:b/>
                <w:lang w:val="lv-LV"/>
              </w:rPr>
            </w:pPr>
            <w:r>
              <w:rPr>
                <w:b/>
                <w:lang w:val="lv-LV"/>
              </w:rPr>
              <w:t>3D Printing</w:t>
            </w:r>
          </w:p>
        </w:tc>
        <w:tc>
          <w:tcPr>
            <w:tcW w:w="6152" w:type="dxa"/>
            <w:shd w:val="clear" w:color="auto" w:fill="auto"/>
          </w:tcPr>
          <w:p w:rsidR="001722D9" w:rsidRDefault="001722D9" w:rsidP="001722D9">
            <w:pPr>
              <w:rPr>
                <w:rFonts w:ascii="Calibri" w:hAnsi="Calibri" w:cs="Calibri"/>
                <w:color w:val="000000"/>
              </w:rPr>
            </w:pPr>
            <w:r>
              <w:rPr>
                <w:rFonts w:ascii="Calibri" w:hAnsi="Calibri" w:cs="Calibri"/>
                <w:color w:val="000000"/>
              </w:rPr>
              <w:t>Working with 3D computer software Autodesk Maya. Exploring the interface and the tools, experimenting with options. Creating 3D models. Preparing them for digital printing with a 3D printer that uses ceramic mass.</w:t>
            </w:r>
          </w:p>
        </w:tc>
        <w:tc>
          <w:tcPr>
            <w:tcW w:w="1479" w:type="dxa"/>
          </w:tcPr>
          <w:p w:rsidR="001722D9" w:rsidRPr="00E70047" w:rsidRDefault="001722D9" w:rsidP="00EC5BAD">
            <w:pPr>
              <w:rPr>
                <w:lang w:val="lv-LV"/>
              </w:rPr>
            </w:pPr>
            <w:r>
              <w:rPr>
                <w:lang w:val="lv-LV"/>
              </w:rPr>
              <w:t>Gita Straustiņa</w:t>
            </w:r>
          </w:p>
        </w:tc>
      </w:tr>
      <w:tr w:rsidR="001722D9" w:rsidRPr="00536191" w:rsidTr="00662855">
        <w:tc>
          <w:tcPr>
            <w:tcW w:w="1611" w:type="dxa"/>
            <w:shd w:val="clear" w:color="auto" w:fill="auto"/>
          </w:tcPr>
          <w:p w:rsidR="001722D9" w:rsidRPr="00536191" w:rsidRDefault="001722D9" w:rsidP="00EC5BAD">
            <w:pPr>
              <w:rPr>
                <w:b/>
                <w:lang w:val="lv-LV"/>
              </w:rPr>
            </w:pPr>
            <w:r w:rsidRPr="00536191">
              <w:rPr>
                <w:b/>
                <w:lang w:val="lv-LV"/>
              </w:rPr>
              <w:t>Art History of Latvia</w:t>
            </w:r>
          </w:p>
        </w:tc>
        <w:tc>
          <w:tcPr>
            <w:tcW w:w="6152" w:type="dxa"/>
            <w:shd w:val="clear" w:color="auto" w:fill="auto"/>
          </w:tcPr>
          <w:p w:rsidR="001722D9" w:rsidRPr="00E70047" w:rsidRDefault="001722D9" w:rsidP="00EC5BAD">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1722D9" w:rsidRPr="00E70047" w:rsidRDefault="001722D9" w:rsidP="00EC5BAD">
            <w:pPr>
              <w:rPr>
                <w:lang w:val="lv-LV"/>
              </w:rPr>
            </w:pPr>
            <w:r>
              <w:rPr>
                <w:lang w:val="lv-LV"/>
              </w:rPr>
              <w:t>Ieva Rosne</w:t>
            </w:r>
          </w:p>
        </w:tc>
      </w:tr>
      <w:tr w:rsidR="001722D9" w:rsidRPr="00536191" w:rsidTr="00662855">
        <w:tc>
          <w:tcPr>
            <w:tcW w:w="1611" w:type="dxa"/>
            <w:shd w:val="clear" w:color="auto" w:fill="auto"/>
          </w:tcPr>
          <w:p w:rsidR="001722D9" w:rsidRPr="00536191" w:rsidRDefault="001722D9" w:rsidP="00EC5BAD">
            <w:pPr>
              <w:rPr>
                <w:b/>
                <w:lang w:val="lv-LV"/>
              </w:rPr>
            </w:pPr>
            <w:r>
              <w:rPr>
                <w:b/>
                <w:lang w:val="lv-LV"/>
              </w:rPr>
              <w:t xml:space="preserve">History </w:t>
            </w:r>
            <w:r w:rsidRPr="00536191">
              <w:rPr>
                <w:b/>
                <w:lang w:val="lv-LV"/>
              </w:rPr>
              <w:t>of Contemporary Art</w:t>
            </w:r>
          </w:p>
        </w:tc>
        <w:tc>
          <w:tcPr>
            <w:tcW w:w="6152" w:type="dxa"/>
            <w:shd w:val="clear" w:color="auto" w:fill="auto"/>
          </w:tcPr>
          <w:p w:rsidR="001722D9" w:rsidRPr="00E70047" w:rsidRDefault="001722D9" w:rsidP="00E70047">
            <w:pPr>
              <w:rPr>
                <w:lang w:val="lv-LV"/>
              </w:rPr>
            </w:pPr>
            <w:r w:rsidRPr="00E70047">
              <w:rPr>
                <w:lang w:val="lv-LV"/>
              </w:rPr>
              <w:t xml:space="preserve">The academic course deals with all the significant events in recent art history, starting from the international conceptual tendencies in the 60s, like land art, minimalism, Art Povera, Nouveaux Réalisme, Fluxus, and others, the postmodern narratives in the </w:t>
            </w:r>
            <w:r w:rsidRPr="00E70047">
              <w:rPr>
                <w:lang w:val="lv-LV"/>
              </w:rPr>
              <w:lastRenderedPageBreak/>
              <w:t>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1722D9" w:rsidRPr="00E70047" w:rsidRDefault="001722D9" w:rsidP="00E70047">
            <w:pPr>
              <w:rPr>
                <w:lang w:val="lv-LV"/>
              </w:rPr>
            </w:pPr>
            <w:r>
              <w:rPr>
                <w:lang w:val="lv-LV"/>
              </w:rPr>
              <w:lastRenderedPageBreak/>
              <w:t>Raimonds Kalējs</w:t>
            </w:r>
          </w:p>
        </w:tc>
      </w:tr>
      <w:tr w:rsidR="001722D9" w:rsidRPr="00536191" w:rsidTr="00662855">
        <w:tc>
          <w:tcPr>
            <w:tcW w:w="1611" w:type="dxa"/>
            <w:shd w:val="clear" w:color="auto" w:fill="auto"/>
          </w:tcPr>
          <w:p w:rsidR="001722D9" w:rsidRPr="00536191" w:rsidRDefault="001722D9" w:rsidP="00EC5BAD">
            <w:pPr>
              <w:rPr>
                <w:b/>
                <w:lang w:val="lv-LV"/>
              </w:rPr>
            </w:pPr>
            <w:r w:rsidRPr="00536191">
              <w:rPr>
                <w:b/>
                <w:lang w:val="lv-LV"/>
              </w:rPr>
              <w:lastRenderedPageBreak/>
              <w:t>Anatomy</w:t>
            </w:r>
          </w:p>
        </w:tc>
        <w:tc>
          <w:tcPr>
            <w:tcW w:w="6152" w:type="dxa"/>
            <w:shd w:val="clear" w:color="auto" w:fill="auto"/>
          </w:tcPr>
          <w:p w:rsidR="001722D9" w:rsidRPr="00E70047" w:rsidRDefault="001722D9" w:rsidP="00EC5BAD">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1722D9" w:rsidRPr="00E70047" w:rsidRDefault="001722D9" w:rsidP="00EC5BAD">
            <w:pPr>
              <w:rPr>
                <w:lang w:val="lv-LV"/>
              </w:rPr>
            </w:pPr>
            <w:r>
              <w:rPr>
                <w:lang w:val="lv-LV"/>
              </w:rPr>
              <w:t>Uldis Zariņš</w:t>
            </w:r>
          </w:p>
        </w:tc>
      </w:tr>
      <w:tr w:rsidR="001722D9" w:rsidRPr="00536191" w:rsidTr="00662855">
        <w:tc>
          <w:tcPr>
            <w:tcW w:w="1611" w:type="dxa"/>
            <w:shd w:val="clear" w:color="auto" w:fill="auto"/>
          </w:tcPr>
          <w:p w:rsidR="001722D9" w:rsidRPr="00536191" w:rsidRDefault="001722D9" w:rsidP="00EC5BAD">
            <w:pPr>
              <w:rPr>
                <w:b/>
                <w:lang w:val="lv-LV"/>
              </w:rPr>
            </w:pPr>
            <w:r>
              <w:rPr>
                <w:b/>
                <w:lang w:val="lv-LV"/>
              </w:rPr>
              <w:t>Creative Methods in Art Pedagogy</w:t>
            </w:r>
          </w:p>
        </w:tc>
        <w:tc>
          <w:tcPr>
            <w:tcW w:w="6152" w:type="dxa"/>
            <w:shd w:val="clear" w:color="auto" w:fill="auto"/>
          </w:tcPr>
          <w:p w:rsidR="001722D9" w:rsidRPr="00A71AB0" w:rsidRDefault="001722D9"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1722D9" w:rsidRPr="00E70047" w:rsidRDefault="001722D9" w:rsidP="00EC5BAD">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EC5BAD">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EC5BAD">
            <w:pPr>
              <w:rPr>
                <w:b/>
                <w:lang w:val="lv-LV"/>
              </w:rPr>
            </w:pPr>
            <w:r>
              <w:rPr>
                <w:b/>
                <w:lang w:val="lv-LV"/>
              </w:rPr>
              <w:t>DESCRIPTION</w:t>
            </w:r>
          </w:p>
        </w:tc>
        <w:tc>
          <w:tcPr>
            <w:tcW w:w="1479" w:type="dxa"/>
            <w:tcBorders>
              <w:bottom w:val="single" w:sz="4" w:space="0" w:color="auto"/>
            </w:tcBorders>
          </w:tcPr>
          <w:p w:rsidR="00662855" w:rsidRDefault="00662855" w:rsidP="00EC5BAD">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EC5BAD">
            <w:pPr>
              <w:rPr>
                <w:b/>
                <w:lang w:val="lv-LV"/>
              </w:rPr>
            </w:pPr>
            <w:r w:rsidRPr="00E70047">
              <w:rPr>
                <w:b/>
                <w:lang w:val="lv-LV"/>
              </w:rPr>
              <w:t>Stained Glass Basics</w:t>
            </w:r>
          </w:p>
        </w:tc>
        <w:tc>
          <w:tcPr>
            <w:tcW w:w="6151" w:type="dxa"/>
            <w:shd w:val="clear" w:color="auto" w:fill="auto"/>
          </w:tcPr>
          <w:p w:rsidR="00662855" w:rsidRPr="00E70047" w:rsidRDefault="00662855" w:rsidP="00EC5BAD">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EC5BAD">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EC5BAD">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EC5BAD">
            <w:pPr>
              <w:rPr>
                <w:b/>
                <w:lang w:val="lv-LV"/>
              </w:rPr>
            </w:pPr>
            <w:r w:rsidRPr="00E70047">
              <w:rPr>
                <w:b/>
                <w:lang w:val="lv-LV"/>
              </w:rPr>
              <w:t>Creation of Form in Ceramics</w:t>
            </w:r>
          </w:p>
        </w:tc>
        <w:tc>
          <w:tcPr>
            <w:tcW w:w="6151" w:type="dxa"/>
            <w:shd w:val="clear" w:color="auto" w:fill="auto"/>
          </w:tcPr>
          <w:p w:rsidR="00662855" w:rsidRPr="00E70047" w:rsidRDefault="00662855" w:rsidP="00EC5BAD">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EC5BAD">
            <w:pPr>
              <w:rPr>
                <w:lang w:val="lv-LV"/>
              </w:rPr>
            </w:pPr>
            <w:r>
              <w:rPr>
                <w:lang w:val="lv-LV"/>
              </w:rPr>
              <w:t>Līga Skariņa</w:t>
            </w:r>
          </w:p>
        </w:tc>
      </w:tr>
      <w:tr w:rsidR="00662855" w:rsidTr="00662855">
        <w:tc>
          <w:tcPr>
            <w:tcW w:w="1612" w:type="dxa"/>
            <w:shd w:val="clear" w:color="auto" w:fill="auto"/>
          </w:tcPr>
          <w:p w:rsidR="00662855" w:rsidRPr="00E70047" w:rsidRDefault="00662855" w:rsidP="00EC5BAD">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EC5BAD">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EC5BAD">
            <w:pPr>
              <w:rPr>
                <w:lang w:val="lv-LV"/>
              </w:rPr>
            </w:pPr>
            <w:r>
              <w:rPr>
                <w:lang w:val="lv-LV"/>
              </w:rPr>
              <w:t>Agnese Gedule</w:t>
            </w:r>
          </w:p>
        </w:tc>
      </w:tr>
      <w:tr w:rsidR="00662855" w:rsidTr="00662855">
        <w:tc>
          <w:tcPr>
            <w:tcW w:w="1612" w:type="dxa"/>
            <w:tcBorders>
              <w:bottom w:val="single" w:sz="4" w:space="0" w:color="auto"/>
            </w:tcBorders>
            <w:shd w:val="clear" w:color="auto" w:fill="auto"/>
          </w:tcPr>
          <w:p w:rsidR="00662855" w:rsidRPr="00E70047" w:rsidRDefault="00662855" w:rsidP="00EC5BAD">
            <w:pPr>
              <w:rPr>
                <w:b/>
                <w:lang w:val="lv-LV"/>
              </w:rPr>
            </w:pPr>
            <w:bookmarkStart w:id="0" w:name="_GoBack"/>
            <w:bookmarkEnd w:id="0"/>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EC5BAD">
            <w:pPr>
              <w:rPr>
                <w:lang w:val="lv-LV"/>
              </w:rPr>
            </w:pPr>
            <w:r w:rsidRPr="004438B4">
              <w:rPr>
                <w:lang w:val="lv-LV"/>
              </w:rPr>
              <w:t xml:space="preserve">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w:t>
            </w:r>
            <w:r w:rsidRPr="004438B4">
              <w:rPr>
                <w:lang w:val="lv-LV"/>
              </w:rPr>
              <w:lastRenderedPageBreak/>
              <w:t>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EC5BAD">
            <w:pPr>
              <w:rPr>
                <w:lang w:val="lv-LV"/>
              </w:rPr>
            </w:pPr>
            <w:r>
              <w:rPr>
                <w:lang w:val="lv-LV"/>
              </w:rPr>
              <w:lastRenderedPageBreak/>
              <w:t>Miķelis Fišers</w:t>
            </w:r>
          </w:p>
        </w:tc>
      </w:tr>
      <w:tr w:rsidR="00662855" w:rsidTr="00662855">
        <w:tc>
          <w:tcPr>
            <w:tcW w:w="1612" w:type="dxa"/>
            <w:shd w:val="clear" w:color="auto" w:fill="auto"/>
          </w:tcPr>
          <w:p w:rsidR="00662855" w:rsidRPr="00E70047" w:rsidRDefault="00662855" w:rsidP="00EC5BAD">
            <w:pPr>
              <w:rPr>
                <w:b/>
                <w:lang w:val="lv-LV"/>
              </w:rPr>
            </w:pPr>
            <w:r w:rsidRPr="00E70047">
              <w:rPr>
                <w:b/>
                <w:lang w:val="lv-LV"/>
              </w:rPr>
              <w:lastRenderedPageBreak/>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EC5BAD">
            <w:pPr>
              <w:rPr>
                <w:b/>
                <w:lang w:val="lv-LV"/>
              </w:rPr>
            </w:pPr>
            <w:r w:rsidRPr="00E70047">
              <w:rPr>
                <w:b/>
                <w:lang w:val="lv-LV"/>
              </w:rPr>
              <w:t>Classical Animation</w:t>
            </w:r>
          </w:p>
        </w:tc>
        <w:tc>
          <w:tcPr>
            <w:tcW w:w="6151" w:type="dxa"/>
            <w:shd w:val="clear" w:color="auto" w:fill="auto"/>
          </w:tcPr>
          <w:p w:rsidR="00662855" w:rsidRPr="00E70047" w:rsidRDefault="00662855" w:rsidP="00EC5BAD">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EC5BAD">
            <w:pPr>
              <w:rPr>
                <w:lang w:val="lv-LV"/>
              </w:rPr>
            </w:pPr>
            <w:r>
              <w:rPr>
                <w:lang w:val="lv-LV"/>
              </w:rPr>
              <w:t>Inga Prauliņa</w:t>
            </w:r>
          </w:p>
        </w:tc>
      </w:tr>
      <w:tr w:rsidR="00662855" w:rsidTr="00662855">
        <w:tc>
          <w:tcPr>
            <w:tcW w:w="1612" w:type="dxa"/>
            <w:shd w:val="clear" w:color="auto" w:fill="auto"/>
          </w:tcPr>
          <w:p w:rsidR="00662855" w:rsidRPr="00E70047" w:rsidRDefault="00662855" w:rsidP="00EC5BAD">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EC5BAD">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EC5BAD">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B6" w:rsidRDefault="00C518B6" w:rsidP="00471385">
      <w:pPr>
        <w:spacing w:after="0" w:line="240" w:lineRule="auto"/>
      </w:pPr>
      <w:r>
        <w:separator/>
      </w:r>
    </w:p>
  </w:endnote>
  <w:endnote w:type="continuationSeparator" w:id="0">
    <w:p w:rsidR="00C518B6" w:rsidRDefault="00C518B6"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B6" w:rsidRDefault="00C518B6" w:rsidP="00471385">
      <w:pPr>
        <w:spacing w:after="0" w:line="240" w:lineRule="auto"/>
      </w:pPr>
      <w:r>
        <w:separator/>
      </w:r>
    </w:p>
  </w:footnote>
  <w:footnote w:type="continuationSeparator" w:id="0">
    <w:p w:rsidR="00C518B6" w:rsidRDefault="00C518B6"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0F2416"/>
    <w:rsid w:val="001722D9"/>
    <w:rsid w:val="00177318"/>
    <w:rsid w:val="001D7994"/>
    <w:rsid w:val="00214335"/>
    <w:rsid w:val="00223AF2"/>
    <w:rsid w:val="002309DA"/>
    <w:rsid w:val="00233236"/>
    <w:rsid w:val="002453F8"/>
    <w:rsid w:val="002D7603"/>
    <w:rsid w:val="002F3B17"/>
    <w:rsid w:val="00301136"/>
    <w:rsid w:val="00310EB7"/>
    <w:rsid w:val="003F162B"/>
    <w:rsid w:val="003F7464"/>
    <w:rsid w:val="00426045"/>
    <w:rsid w:val="004438B4"/>
    <w:rsid w:val="00471385"/>
    <w:rsid w:val="004E6494"/>
    <w:rsid w:val="00507F1B"/>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902852"/>
    <w:rsid w:val="00933C39"/>
    <w:rsid w:val="0097518E"/>
    <w:rsid w:val="009D2795"/>
    <w:rsid w:val="00A33B0B"/>
    <w:rsid w:val="00A71AB0"/>
    <w:rsid w:val="00AA254F"/>
    <w:rsid w:val="00AC392C"/>
    <w:rsid w:val="00B20D63"/>
    <w:rsid w:val="00B30314"/>
    <w:rsid w:val="00B32E1C"/>
    <w:rsid w:val="00B54CC9"/>
    <w:rsid w:val="00B9554D"/>
    <w:rsid w:val="00BC1BF4"/>
    <w:rsid w:val="00BD5FA8"/>
    <w:rsid w:val="00BE56ED"/>
    <w:rsid w:val="00BF49B7"/>
    <w:rsid w:val="00C008C9"/>
    <w:rsid w:val="00C20F21"/>
    <w:rsid w:val="00C518B6"/>
    <w:rsid w:val="00C96918"/>
    <w:rsid w:val="00CC007E"/>
    <w:rsid w:val="00CD5157"/>
    <w:rsid w:val="00CE0FD2"/>
    <w:rsid w:val="00CF06C1"/>
    <w:rsid w:val="00CF14BA"/>
    <w:rsid w:val="00CF29A1"/>
    <w:rsid w:val="00D15D53"/>
    <w:rsid w:val="00D6102D"/>
    <w:rsid w:val="00D715F0"/>
    <w:rsid w:val="00D71CAC"/>
    <w:rsid w:val="00D76A10"/>
    <w:rsid w:val="00D77E3A"/>
    <w:rsid w:val="00DB67CD"/>
    <w:rsid w:val="00E512D4"/>
    <w:rsid w:val="00E70047"/>
    <w:rsid w:val="00EC5BAD"/>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109395650">
      <w:bodyDiv w:val="1"/>
      <w:marLeft w:val="0"/>
      <w:marRight w:val="0"/>
      <w:marTop w:val="0"/>
      <w:marBottom w:val="0"/>
      <w:divBdr>
        <w:top w:val="none" w:sz="0" w:space="0" w:color="auto"/>
        <w:left w:val="none" w:sz="0" w:space="0" w:color="auto"/>
        <w:bottom w:val="none" w:sz="0" w:space="0" w:color="auto"/>
        <w:right w:val="none" w:sz="0" w:space="0" w:color="auto"/>
      </w:divBdr>
    </w:div>
    <w:div w:id="152992017">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444813029">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604771739">
      <w:bodyDiv w:val="1"/>
      <w:marLeft w:val="0"/>
      <w:marRight w:val="0"/>
      <w:marTop w:val="0"/>
      <w:marBottom w:val="0"/>
      <w:divBdr>
        <w:top w:val="none" w:sz="0" w:space="0" w:color="auto"/>
        <w:left w:val="none" w:sz="0" w:space="0" w:color="auto"/>
        <w:bottom w:val="none" w:sz="0" w:space="0" w:color="auto"/>
        <w:right w:val="none" w:sz="0" w:space="0" w:color="auto"/>
      </w:divBdr>
    </w:div>
    <w:div w:id="641155272">
      <w:bodyDiv w:val="1"/>
      <w:marLeft w:val="0"/>
      <w:marRight w:val="0"/>
      <w:marTop w:val="0"/>
      <w:marBottom w:val="0"/>
      <w:divBdr>
        <w:top w:val="none" w:sz="0" w:space="0" w:color="auto"/>
        <w:left w:val="none" w:sz="0" w:space="0" w:color="auto"/>
        <w:bottom w:val="none" w:sz="0" w:space="0" w:color="auto"/>
        <w:right w:val="none" w:sz="0" w:space="0" w:color="auto"/>
      </w:divBdr>
    </w:div>
    <w:div w:id="650329999">
      <w:bodyDiv w:val="1"/>
      <w:marLeft w:val="0"/>
      <w:marRight w:val="0"/>
      <w:marTop w:val="0"/>
      <w:marBottom w:val="0"/>
      <w:divBdr>
        <w:top w:val="none" w:sz="0" w:space="0" w:color="auto"/>
        <w:left w:val="none" w:sz="0" w:space="0" w:color="auto"/>
        <w:bottom w:val="none" w:sz="0" w:space="0" w:color="auto"/>
        <w:right w:val="none" w:sz="0" w:space="0" w:color="auto"/>
      </w:divBdr>
    </w:div>
    <w:div w:id="656491875">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904683603">
      <w:bodyDiv w:val="1"/>
      <w:marLeft w:val="0"/>
      <w:marRight w:val="0"/>
      <w:marTop w:val="0"/>
      <w:marBottom w:val="0"/>
      <w:divBdr>
        <w:top w:val="none" w:sz="0" w:space="0" w:color="auto"/>
        <w:left w:val="none" w:sz="0" w:space="0" w:color="auto"/>
        <w:bottom w:val="none" w:sz="0" w:space="0" w:color="auto"/>
        <w:right w:val="none" w:sz="0" w:space="0" w:color="auto"/>
      </w:divBdr>
    </w:div>
    <w:div w:id="910046572">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113943068">
      <w:bodyDiv w:val="1"/>
      <w:marLeft w:val="0"/>
      <w:marRight w:val="0"/>
      <w:marTop w:val="0"/>
      <w:marBottom w:val="0"/>
      <w:divBdr>
        <w:top w:val="none" w:sz="0" w:space="0" w:color="auto"/>
        <w:left w:val="none" w:sz="0" w:space="0" w:color="auto"/>
        <w:bottom w:val="none" w:sz="0" w:space="0" w:color="auto"/>
        <w:right w:val="none" w:sz="0" w:space="0" w:color="auto"/>
      </w:divBdr>
    </w:div>
    <w:div w:id="1177306118">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13701014">
      <w:bodyDiv w:val="1"/>
      <w:marLeft w:val="0"/>
      <w:marRight w:val="0"/>
      <w:marTop w:val="0"/>
      <w:marBottom w:val="0"/>
      <w:divBdr>
        <w:top w:val="none" w:sz="0" w:space="0" w:color="auto"/>
        <w:left w:val="none" w:sz="0" w:space="0" w:color="auto"/>
        <w:bottom w:val="none" w:sz="0" w:space="0" w:color="auto"/>
        <w:right w:val="none" w:sz="0" w:space="0" w:color="auto"/>
      </w:divBdr>
    </w:div>
    <w:div w:id="1430196442">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694305778">
      <w:bodyDiv w:val="1"/>
      <w:marLeft w:val="0"/>
      <w:marRight w:val="0"/>
      <w:marTop w:val="0"/>
      <w:marBottom w:val="0"/>
      <w:divBdr>
        <w:top w:val="none" w:sz="0" w:space="0" w:color="auto"/>
        <w:left w:val="none" w:sz="0" w:space="0" w:color="auto"/>
        <w:bottom w:val="none" w:sz="0" w:space="0" w:color="auto"/>
        <w:right w:val="none" w:sz="0" w:space="0" w:color="auto"/>
      </w:divBdr>
    </w:div>
    <w:div w:id="18740757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59</cp:revision>
  <dcterms:created xsi:type="dcterms:W3CDTF">2022-09-22T11:46:00Z</dcterms:created>
  <dcterms:modified xsi:type="dcterms:W3CDTF">2022-12-09T10:58:00Z</dcterms:modified>
</cp:coreProperties>
</file>