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711B40" w:rsidP="008729FD">
            <w:pPr>
              <w:rPr>
                <w:b/>
                <w:sz w:val="28"/>
                <w:szCs w:val="28"/>
                <w:lang w:val="lv-LV"/>
              </w:rPr>
            </w:pPr>
            <w:r>
              <w:rPr>
                <w:b/>
                <w:sz w:val="28"/>
                <w:szCs w:val="28"/>
                <w:lang w:val="lv-LV"/>
              </w:rPr>
              <w:t>VISUAL COMMUNICATION</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8C0012" w:rsidP="00933C39">
            <w:pPr>
              <w:rPr>
                <w:b/>
                <w:sz w:val="28"/>
                <w:szCs w:val="28"/>
                <w:lang w:val="lv-LV"/>
              </w:rPr>
            </w:pPr>
            <w:r w:rsidRPr="00471385">
              <w:rPr>
                <w:b/>
                <w:sz w:val="28"/>
                <w:szCs w:val="28"/>
                <w:lang w:val="lv-LV"/>
              </w:rPr>
              <w:t>2</w:t>
            </w:r>
            <w:r w:rsidR="00933C39">
              <w:rPr>
                <w:b/>
                <w:sz w:val="28"/>
                <w:szCs w:val="28"/>
                <w:lang w:val="lv-LV"/>
              </w:rPr>
              <w:t>nd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711B40">
            <w:pPr>
              <w:rPr>
                <w:lang w:val="lv-LV"/>
              </w:rPr>
            </w:pPr>
            <w:r w:rsidRPr="008C0012">
              <w:rPr>
                <w:lang w:val="lv-LV"/>
              </w:rPr>
              <w:t>MākZ</w:t>
            </w:r>
            <w:r w:rsidR="00711B40">
              <w:rPr>
                <w:lang w:val="lv-LV"/>
              </w:rPr>
              <w:t>4588</w:t>
            </w:r>
          </w:p>
        </w:tc>
        <w:tc>
          <w:tcPr>
            <w:tcW w:w="6379" w:type="dxa"/>
            <w:shd w:val="clear" w:color="auto" w:fill="E5B8B7" w:themeFill="accent2" w:themeFillTint="66"/>
          </w:tcPr>
          <w:p w:rsidR="00536191" w:rsidRPr="00536191" w:rsidRDefault="00711B40" w:rsidP="001E2B45">
            <w:pPr>
              <w:rPr>
                <w:b/>
                <w:lang w:val="lv-LV"/>
              </w:rPr>
            </w:pPr>
            <w:r>
              <w:rPr>
                <w:b/>
                <w:lang w:val="lv-LV"/>
              </w:rPr>
              <w:t>Composition in Electronic Art</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E5B8B7" w:themeFill="accent2" w:themeFillTint="66"/>
          </w:tcPr>
          <w:p w:rsidR="00536191" w:rsidRDefault="00536191" w:rsidP="00711B40">
            <w:pPr>
              <w:rPr>
                <w:lang w:val="lv-LV"/>
              </w:rPr>
            </w:pPr>
            <w:r w:rsidRPr="008C0012">
              <w:rPr>
                <w:lang w:val="lv-LV"/>
              </w:rPr>
              <w:t>MākZ</w:t>
            </w:r>
            <w:r w:rsidR="00711B40">
              <w:rPr>
                <w:lang w:val="lv-LV"/>
              </w:rPr>
              <w:t>2687</w:t>
            </w:r>
          </w:p>
        </w:tc>
        <w:tc>
          <w:tcPr>
            <w:tcW w:w="6379" w:type="dxa"/>
            <w:shd w:val="clear" w:color="auto" w:fill="E5B8B7" w:themeFill="accent2" w:themeFillTint="66"/>
          </w:tcPr>
          <w:p w:rsidR="00536191" w:rsidRPr="00536191" w:rsidRDefault="00711B40" w:rsidP="001E2B45">
            <w:pPr>
              <w:rPr>
                <w:b/>
                <w:lang w:val="lv-LV"/>
              </w:rPr>
            </w:pPr>
            <w:r>
              <w:rPr>
                <w:b/>
                <w:lang w:val="lv-LV"/>
              </w:rPr>
              <w:t>Interactive Technologies</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536191" w:rsidP="00711B40">
            <w:pPr>
              <w:rPr>
                <w:lang w:val="lv-LV"/>
              </w:rPr>
            </w:pPr>
            <w:r w:rsidRPr="008C0012">
              <w:rPr>
                <w:lang w:val="lv-LV"/>
              </w:rPr>
              <w:t>MākZ</w:t>
            </w:r>
            <w:r w:rsidR="00711B40">
              <w:rPr>
                <w:lang w:val="lv-LV"/>
              </w:rPr>
              <w:t>2234</w:t>
            </w:r>
          </w:p>
        </w:tc>
        <w:tc>
          <w:tcPr>
            <w:tcW w:w="6379" w:type="dxa"/>
            <w:tcBorders>
              <w:bottom w:val="single" w:sz="4" w:space="0" w:color="auto"/>
            </w:tcBorders>
            <w:shd w:val="clear" w:color="auto" w:fill="E5B8B7" w:themeFill="accent2" w:themeFillTint="66"/>
          </w:tcPr>
          <w:p w:rsidR="00536191" w:rsidRPr="00536191" w:rsidRDefault="00507F1B" w:rsidP="00507F1B">
            <w:pPr>
              <w:rPr>
                <w:b/>
                <w:lang w:val="lv-LV"/>
              </w:rPr>
            </w:pPr>
            <w:r>
              <w:rPr>
                <w:b/>
                <w:lang w:val="lv-LV"/>
              </w:rPr>
              <w:t>Work in Material</w:t>
            </w:r>
          </w:p>
        </w:tc>
        <w:tc>
          <w:tcPr>
            <w:tcW w:w="1479" w:type="dxa"/>
            <w:tcBorders>
              <w:bottom w:val="single" w:sz="4" w:space="0" w:color="auto"/>
            </w:tcBorders>
            <w:shd w:val="clear" w:color="auto" w:fill="E5B8B7" w:themeFill="accent2" w:themeFillTint="66"/>
          </w:tcPr>
          <w:p w:rsidR="00536191" w:rsidRPr="00536191" w:rsidRDefault="00507F1B" w:rsidP="007B5E95">
            <w:pPr>
              <w:jc w:val="center"/>
              <w:rPr>
                <w:b/>
                <w:lang w:val="lv-LV"/>
              </w:rPr>
            </w:pPr>
            <w:r>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8729FD" w:rsidP="00711B40">
            <w:pPr>
              <w:rPr>
                <w:lang w:val="lv-LV"/>
              </w:rPr>
            </w:pPr>
            <w:r w:rsidRPr="008C0012">
              <w:rPr>
                <w:lang w:val="lv-LV"/>
              </w:rPr>
              <w:t>MākZ</w:t>
            </w:r>
            <w:r w:rsidR="00711B40">
              <w:rPr>
                <w:lang w:val="lv-LV"/>
              </w:rPr>
              <w:t>4831</w:t>
            </w:r>
          </w:p>
        </w:tc>
        <w:tc>
          <w:tcPr>
            <w:tcW w:w="6379" w:type="dxa"/>
            <w:tcBorders>
              <w:bottom w:val="single" w:sz="4" w:space="0" w:color="auto"/>
            </w:tcBorders>
            <w:shd w:val="clear" w:color="auto" w:fill="E5B8B7" w:themeFill="accent2" w:themeFillTint="66"/>
          </w:tcPr>
          <w:p w:rsidR="008729FD" w:rsidRDefault="00711B40" w:rsidP="001E2B45">
            <w:pPr>
              <w:rPr>
                <w:b/>
                <w:lang w:val="lv-LV"/>
              </w:rPr>
            </w:pPr>
            <w:r>
              <w:rPr>
                <w:b/>
                <w:lang w:val="lv-LV"/>
              </w:rPr>
              <w:t>Communication Graphic and Printing Technology</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711B40" w:rsidTr="00BC1BF4">
        <w:tc>
          <w:tcPr>
            <w:tcW w:w="1384" w:type="dxa"/>
            <w:tcBorders>
              <w:bottom w:val="single" w:sz="4" w:space="0" w:color="auto"/>
            </w:tcBorders>
            <w:shd w:val="clear" w:color="auto" w:fill="E5B8B7" w:themeFill="accent2" w:themeFillTint="66"/>
          </w:tcPr>
          <w:p w:rsidR="00711B40" w:rsidRPr="008C0012" w:rsidRDefault="00711B40" w:rsidP="00711B40">
            <w:pPr>
              <w:rPr>
                <w:lang w:val="lv-LV"/>
              </w:rPr>
            </w:pPr>
            <w:r w:rsidRPr="008C0012">
              <w:rPr>
                <w:lang w:val="lv-LV"/>
              </w:rPr>
              <w:t>MākZ</w:t>
            </w:r>
            <w:r>
              <w:rPr>
                <w:lang w:val="lv-LV"/>
              </w:rPr>
              <w:t>3741</w:t>
            </w:r>
          </w:p>
        </w:tc>
        <w:tc>
          <w:tcPr>
            <w:tcW w:w="6379" w:type="dxa"/>
            <w:tcBorders>
              <w:bottom w:val="single" w:sz="4" w:space="0" w:color="auto"/>
            </w:tcBorders>
            <w:shd w:val="clear" w:color="auto" w:fill="E5B8B7" w:themeFill="accent2" w:themeFillTint="66"/>
          </w:tcPr>
          <w:p w:rsidR="00711B40" w:rsidRDefault="00711B40" w:rsidP="001E2B45">
            <w:pPr>
              <w:rPr>
                <w:b/>
                <w:lang w:val="lv-LV"/>
              </w:rPr>
            </w:pPr>
            <w:r>
              <w:rPr>
                <w:b/>
                <w:lang w:val="lv-LV"/>
              </w:rPr>
              <w:t>Digital Video Editing</w:t>
            </w:r>
          </w:p>
        </w:tc>
        <w:tc>
          <w:tcPr>
            <w:tcW w:w="1479" w:type="dxa"/>
            <w:tcBorders>
              <w:bottom w:val="single" w:sz="4" w:space="0" w:color="auto"/>
            </w:tcBorders>
            <w:shd w:val="clear" w:color="auto" w:fill="E5B8B7" w:themeFill="accent2" w:themeFillTint="66"/>
          </w:tcPr>
          <w:p w:rsidR="00711B40" w:rsidRDefault="00711B40" w:rsidP="001E2B45">
            <w:pPr>
              <w:jc w:val="center"/>
              <w:rPr>
                <w:b/>
                <w:lang w:val="lv-LV"/>
              </w:rPr>
            </w:pPr>
            <w:r>
              <w:rPr>
                <w:b/>
                <w:lang w:val="lv-LV"/>
              </w:rPr>
              <w:t>3</w:t>
            </w:r>
          </w:p>
        </w:tc>
      </w:tr>
      <w:tr w:rsidR="00711B40" w:rsidTr="00BC1BF4">
        <w:tc>
          <w:tcPr>
            <w:tcW w:w="1384" w:type="dxa"/>
            <w:tcBorders>
              <w:bottom w:val="single" w:sz="4" w:space="0" w:color="auto"/>
            </w:tcBorders>
            <w:shd w:val="clear" w:color="auto" w:fill="E5B8B7" w:themeFill="accent2" w:themeFillTint="66"/>
          </w:tcPr>
          <w:p w:rsidR="00711B40" w:rsidRPr="008C0012" w:rsidRDefault="00711B40" w:rsidP="00711B40">
            <w:pPr>
              <w:rPr>
                <w:lang w:val="lv-LV"/>
              </w:rPr>
            </w:pPr>
            <w:r w:rsidRPr="008C0012">
              <w:rPr>
                <w:lang w:val="lv-LV"/>
              </w:rPr>
              <w:t>MākZ</w:t>
            </w:r>
            <w:r>
              <w:rPr>
                <w:lang w:val="lv-LV"/>
              </w:rPr>
              <w:t>4832</w:t>
            </w:r>
          </w:p>
        </w:tc>
        <w:tc>
          <w:tcPr>
            <w:tcW w:w="6379" w:type="dxa"/>
            <w:tcBorders>
              <w:bottom w:val="single" w:sz="4" w:space="0" w:color="auto"/>
            </w:tcBorders>
            <w:shd w:val="clear" w:color="auto" w:fill="E5B8B7" w:themeFill="accent2" w:themeFillTint="66"/>
          </w:tcPr>
          <w:p w:rsidR="00711B40" w:rsidRDefault="00711B40" w:rsidP="001E2B45">
            <w:pPr>
              <w:rPr>
                <w:b/>
                <w:lang w:val="lv-LV"/>
              </w:rPr>
            </w:pPr>
            <w:r>
              <w:rPr>
                <w:b/>
                <w:lang w:val="lv-LV"/>
              </w:rPr>
              <w:t>3D Computer Studies</w:t>
            </w:r>
          </w:p>
        </w:tc>
        <w:tc>
          <w:tcPr>
            <w:tcW w:w="1479" w:type="dxa"/>
            <w:tcBorders>
              <w:bottom w:val="single" w:sz="4" w:space="0" w:color="auto"/>
            </w:tcBorders>
            <w:shd w:val="clear" w:color="auto" w:fill="E5B8B7" w:themeFill="accent2" w:themeFillTint="66"/>
          </w:tcPr>
          <w:p w:rsidR="00711B40" w:rsidRDefault="00711B40"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711B40">
            <w:pPr>
              <w:rPr>
                <w:rFonts w:ascii="Calibri" w:hAnsi="Calibri" w:cs="Calibri"/>
                <w:color w:val="000000"/>
              </w:rPr>
            </w:pPr>
            <w:r>
              <w:rPr>
                <w:rFonts w:ascii="Calibri" w:hAnsi="Calibri" w:cs="Calibri"/>
                <w:color w:val="000000"/>
              </w:rPr>
              <w:t>MākZ2</w:t>
            </w:r>
            <w:r w:rsidR="00711B40">
              <w:rPr>
                <w:rFonts w:ascii="Calibri" w:hAnsi="Calibri" w:cs="Calibri"/>
                <w:color w:val="000000"/>
              </w:rPr>
              <w:t>053</w:t>
            </w:r>
          </w:p>
        </w:tc>
        <w:tc>
          <w:tcPr>
            <w:tcW w:w="6379" w:type="dxa"/>
            <w:shd w:val="clear" w:color="auto" w:fill="FFFFCC"/>
          </w:tcPr>
          <w:p w:rsidR="00536191" w:rsidRPr="00536191" w:rsidRDefault="00536191" w:rsidP="001E2B45">
            <w:pPr>
              <w:rPr>
                <w:b/>
                <w:lang w:val="lv-LV"/>
              </w:rPr>
            </w:pPr>
            <w:r w:rsidRPr="00536191">
              <w:rPr>
                <w:b/>
                <w:lang w:val="lv-LV"/>
              </w:rPr>
              <w:t>Painting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711B40">
            <w:pPr>
              <w:rPr>
                <w:rFonts w:ascii="Calibri" w:hAnsi="Calibri" w:cs="Calibri"/>
                <w:color w:val="000000"/>
              </w:rPr>
            </w:pPr>
            <w:r>
              <w:rPr>
                <w:rFonts w:ascii="Calibri" w:hAnsi="Calibri" w:cs="Calibri"/>
                <w:color w:val="000000"/>
              </w:rPr>
              <w:t>MākZ2</w:t>
            </w:r>
            <w:r w:rsidR="007B5E95">
              <w:rPr>
                <w:rFonts w:ascii="Calibri" w:hAnsi="Calibri" w:cs="Calibri"/>
                <w:color w:val="000000"/>
              </w:rPr>
              <w:t>0</w:t>
            </w:r>
            <w:r w:rsidR="00711B40">
              <w:rPr>
                <w:rFonts w:ascii="Calibri" w:hAnsi="Calibri" w:cs="Calibri"/>
                <w:color w:val="000000"/>
              </w:rPr>
              <w:t>51</w:t>
            </w:r>
          </w:p>
        </w:tc>
        <w:tc>
          <w:tcPr>
            <w:tcW w:w="6379" w:type="dxa"/>
            <w:shd w:val="clear" w:color="auto" w:fill="FFFFCC"/>
          </w:tcPr>
          <w:p w:rsidR="00536191" w:rsidRPr="00536191" w:rsidRDefault="00536191" w:rsidP="001E2B45">
            <w:pPr>
              <w:rPr>
                <w:b/>
                <w:lang w:val="lv-LV"/>
              </w:rPr>
            </w:pPr>
            <w:r w:rsidRPr="00536191">
              <w:rPr>
                <w:b/>
                <w:lang w:val="lv-LV"/>
              </w:rPr>
              <w:t>Drawing and Sketching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507F1B" w:rsidRDefault="00507F1B" w:rsidP="00B32E1C">
      <w:pPr>
        <w:rPr>
          <w:b/>
          <w:sz w:val="24"/>
          <w:szCs w:val="24"/>
          <w:lang w:val="lv-LV"/>
        </w:rPr>
      </w:pPr>
    </w:p>
    <w:p w:rsidR="00507F1B" w:rsidRDefault="00507F1B"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t>DEPARTMENT COURSES</w:t>
      </w:r>
    </w:p>
    <w:tbl>
      <w:tblPr>
        <w:tblStyle w:val="TableGrid"/>
        <w:tblW w:w="9242" w:type="dxa"/>
        <w:tblLook w:val="04A0" w:firstRow="1" w:lastRow="0" w:firstColumn="1" w:lastColumn="0" w:noHBand="0" w:noVBand="1"/>
      </w:tblPr>
      <w:tblGrid>
        <w:gridCol w:w="1667"/>
        <w:gridCol w:w="6100"/>
        <w:gridCol w:w="1475"/>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711B40" w:rsidP="00D0456B">
            <w:pPr>
              <w:rPr>
                <w:b/>
                <w:lang w:val="lv-LV"/>
              </w:rPr>
            </w:pPr>
            <w:r>
              <w:rPr>
                <w:b/>
                <w:lang w:val="lv-LV"/>
              </w:rPr>
              <w:t>Composition in Electronic Art</w:t>
            </w:r>
          </w:p>
        </w:tc>
        <w:tc>
          <w:tcPr>
            <w:tcW w:w="6152" w:type="dxa"/>
            <w:shd w:val="clear" w:color="auto" w:fill="auto"/>
          </w:tcPr>
          <w:p w:rsidR="00662855" w:rsidRPr="00711B40" w:rsidRDefault="00711B40" w:rsidP="00D0456B">
            <w:pPr>
              <w:rPr>
                <w:rFonts w:ascii="Calibri" w:hAnsi="Calibri" w:cs="Calibri"/>
                <w:color w:val="000000"/>
              </w:rPr>
            </w:pPr>
            <w:r>
              <w:rPr>
                <w:rFonts w:ascii="Calibri" w:hAnsi="Calibri" w:cs="Calibri"/>
                <w:color w:val="000000"/>
              </w:rPr>
              <w:t>The goal of the course is to master the creative process of contemporary art; to understand and apply the language of contemporary art. To master and learn to use digital media professionally in one's creative practice. At the end of this course, the student has mastered a process that results in a self-sufficient work of contemporary art.</w:t>
            </w:r>
          </w:p>
        </w:tc>
        <w:tc>
          <w:tcPr>
            <w:tcW w:w="1479" w:type="dxa"/>
          </w:tcPr>
          <w:p w:rsidR="00662855" w:rsidRPr="00E70047" w:rsidRDefault="00711B40" w:rsidP="00D0456B">
            <w:pPr>
              <w:rPr>
                <w:lang w:val="lv-LV"/>
              </w:rPr>
            </w:pPr>
            <w:r>
              <w:rPr>
                <w:lang w:val="lv-LV"/>
              </w:rPr>
              <w:t>Raitis Šmits</w:t>
            </w:r>
          </w:p>
        </w:tc>
      </w:tr>
      <w:tr w:rsidR="00662855" w:rsidRPr="00536191" w:rsidTr="00662855">
        <w:tc>
          <w:tcPr>
            <w:tcW w:w="1611" w:type="dxa"/>
            <w:shd w:val="clear" w:color="auto" w:fill="auto"/>
          </w:tcPr>
          <w:p w:rsidR="00662855" w:rsidRPr="00536191" w:rsidRDefault="00711B40" w:rsidP="00D0456B">
            <w:pPr>
              <w:rPr>
                <w:b/>
                <w:lang w:val="lv-LV"/>
              </w:rPr>
            </w:pPr>
            <w:r>
              <w:rPr>
                <w:b/>
                <w:lang w:val="lv-LV"/>
              </w:rPr>
              <w:t>Interactive Technologies</w:t>
            </w:r>
          </w:p>
        </w:tc>
        <w:tc>
          <w:tcPr>
            <w:tcW w:w="6152" w:type="dxa"/>
            <w:shd w:val="clear" w:color="auto" w:fill="auto"/>
          </w:tcPr>
          <w:p w:rsidR="00662855" w:rsidRPr="00711B40" w:rsidRDefault="00711B40" w:rsidP="00E70047">
            <w:pPr>
              <w:rPr>
                <w:rFonts w:ascii="Calibri" w:hAnsi="Calibri" w:cs="Calibri"/>
              </w:rPr>
            </w:pPr>
            <w:r>
              <w:rPr>
                <w:rFonts w:ascii="Calibri" w:hAnsi="Calibri" w:cs="Calibri"/>
              </w:rPr>
              <w:t>This course focuses on an in-depth exploration of digital culture and the use of interactive technology in creative work. Students are introduced to the necessary software (Arduino). Students work on developing their own interactive creative work.</w:t>
            </w:r>
          </w:p>
        </w:tc>
        <w:tc>
          <w:tcPr>
            <w:tcW w:w="1479" w:type="dxa"/>
          </w:tcPr>
          <w:p w:rsidR="00662855" w:rsidRPr="00B9554D" w:rsidRDefault="00711B40" w:rsidP="00E70047">
            <w:pPr>
              <w:rPr>
                <w:lang w:val="lv-LV"/>
              </w:rPr>
            </w:pPr>
            <w:r>
              <w:rPr>
                <w:lang w:val="lv-LV"/>
              </w:rPr>
              <w:t>Ieva Vīksne</w:t>
            </w:r>
          </w:p>
        </w:tc>
      </w:tr>
      <w:tr w:rsidR="00662855" w:rsidRPr="00536191" w:rsidTr="00662855">
        <w:tc>
          <w:tcPr>
            <w:tcW w:w="1611" w:type="dxa"/>
            <w:tcBorders>
              <w:bottom w:val="single" w:sz="4" w:space="0" w:color="auto"/>
            </w:tcBorders>
            <w:shd w:val="clear" w:color="auto" w:fill="auto"/>
          </w:tcPr>
          <w:p w:rsidR="00662855" w:rsidRPr="00536191" w:rsidRDefault="00711B40" w:rsidP="00D0456B">
            <w:pPr>
              <w:rPr>
                <w:b/>
                <w:lang w:val="lv-LV"/>
              </w:rPr>
            </w:pPr>
            <w:r>
              <w:rPr>
                <w:b/>
                <w:lang w:val="lv-LV"/>
              </w:rPr>
              <w:t>Work in Material</w:t>
            </w:r>
          </w:p>
        </w:tc>
        <w:tc>
          <w:tcPr>
            <w:tcW w:w="6152" w:type="dxa"/>
            <w:tcBorders>
              <w:bottom w:val="single" w:sz="4" w:space="0" w:color="auto"/>
            </w:tcBorders>
            <w:shd w:val="clear" w:color="auto" w:fill="auto"/>
          </w:tcPr>
          <w:p w:rsidR="00662855" w:rsidRPr="00711B40" w:rsidRDefault="00711B40" w:rsidP="007B5E95">
            <w:pPr>
              <w:rPr>
                <w:rFonts w:ascii="Calibri" w:hAnsi="Calibri" w:cs="Calibri"/>
              </w:rPr>
            </w:pPr>
            <w:r>
              <w:rPr>
                <w:rFonts w:ascii="Calibri" w:hAnsi="Calibri" w:cs="Calibri"/>
              </w:rPr>
              <w:t>The course acquaints students with different screen printing principles: from simplest to technical and more sophisticated. The process of photosensitive exposure. Different kinds of screen printing stencil preparation. Types of printing surfaces and materials. Experiments (deviations from the norm) in the screen printing process.</w:t>
            </w:r>
          </w:p>
        </w:tc>
        <w:tc>
          <w:tcPr>
            <w:tcW w:w="1479" w:type="dxa"/>
            <w:tcBorders>
              <w:bottom w:val="single" w:sz="4" w:space="0" w:color="auto"/>
            </w:tcBorders>
          </w:tcPr>
          <w:p w:rsidR="00662855" w:rsidRPr="00E70047" w:rsidRDefault="00711B40" w:rsidP="00E70047">
            <w:pPr>
              <w:rPr>
                <w:lang w:val="lv-LV"/>
              </w:rPr>
            </w:pPr>
            <w:r>
              <w:rPr>
                <w:lang w:val="lv-LV"/>
              </w:rPr>
              <w:t>Jānis Murovskis</w:t>
            </w:r>
          </w:p>
        </w:tc>
      </w:tr>
      <w:tr w:rsidR="00711B40" w:rsidRPr="00536191" w:rsidTr="00662855">
        <w:tc>
          <w:tcPr>
            <w:tcW w:w="1611" w:type="dxa"/>
            <w:tcBorders>
              <w:bottom w:val="single" w:sz="4" w:space="0" w:color="auto"/>
            </w:tcBorders>
            <w:shd w:val="clear" w:color="auto" w:fill="auto"/>
          </w:tcPr>
          <w:p w:rsidR="00711B40" w:rsidRPr="00536191" w:rsidRDefault="00711B40" w:rsidP="00D0456B">
            <w:pPr>
              <w:rPr>
                <w:b/>
                <w:lang w:val="lv-LV"/>
              </w:rPr>
            </w:pPr>
            <w:r>
              <w:rPr>
                <w:b/>
                <w:lang w:val="lv-LV"/>
              </w:rPr>
              <w:t>Communication Graphic and Printing Technology</w:t>
            </w:r>
          </w:p>
        </w:tc>
        <w:tc>
          <w:tcPr>
            <w:tcW w:w="6152" w:type="dxa"/>
            <w:tcBorders>
              <w:bottom w:val="single" w:sz="4" w:space="0" w:color="auto"/>
            </w:tcBorders>
            <w:shd w:val="clear" w:color="auto" w:fill="auto"/>
          </w:tcPr>
          <w:p w:rsidR="00711B40" w:rsidRPr="00711B40" w:rsidRDefault="00711B40" w:rsidP="00711B40">
            <w:pPr>
              <w:rPr>
                <w:rFonts w:ascii="Calibri" w:hAnsi="Calibri" w:cs="Calibri"/>
              </w:rPr>
            </w:pPr>
            <w:r>
              <w:rPr>
                <w:rFonts w:ascii="Calibri" w:hAnsi="Calibri" w:cs="Calibri"/>
              </w:rPr>
              <w:t>The course incorporates theoretical lectures, study discussions, and workshops. The theoretical lectures and seminars in the first semester introduce the basic principles of design graphics.</w:t>
            </w:r>
          </w:p>
        </w:tc>
        <w:tc>
          <w:tcPr>
            <w:tcW w:w="1479" w:type="dxa"/>
            <w:tcBorders>
              <w:bottom w:val="single" w:sz="4" w:space="0" w:color="auto"/>
            </w:tcBorders>
          </w:tcPr>
          <w:p w:rsidR="00711B40" w:rsidRPr="00E70047" w:rsidRDefault="00711B40" w:rsidP="00E70047">
            <w:pPr>
              <w:rPr>
                <w:lang w:val="lv-LV"/>
              </w:rPr>
            </w:pPr>
            <w:r>
              <w:rPr>
                <w:lang w:val="lv-LV"/>
              </w:rPr>
              <w:t>Armands Zelčs</w:t>
            </w:r>
          </w:p>
        </w:tc>
      </w:tr>
      <w:tr w:rsidR="00711B40" w:rsidRPr="00536191" w:rsidTr="00662855">
        <w:tc>
          <w:tcPr>
            <w:tcW w:w="1611" w:type="dxa"/>
            <w:tcBorders>
              <w:bottom w:val="single" w:sz="4" w:space="0" w:color="auto"/>
            </w:tcBorders>
            <w:shd w:val="clear" w:color="auto" w:fill="auto"/>
          </w:tcPr>
          <w:p w:rsidR="00711B40" w:rsidRPr="00536191" w:rsidRDefault="00711B40" w:rsidP="00D0456B">
            <w:pPr>
              <w:rPr>
                <w:b/>
                <w:lang w:val="lv-LV"/>
              </w:rPr>
            </w:pPr>
            <w:r>
              <w:rPr>
                <w:b/>
                <w:lang w:val="lv-LV"/>
              </w:rPr>
              <w:t>Digital Video Editing</w:t>
            </w:r>
          </w:p>
        </w:tc>
        <w:tc>
          <w:tcPr>
            <w:tcW w:w="6152" w:type="dxa"/>
            <w:tcBorders>
              <w:bottom w:val="single" w:sz="4" w:space="0" w:color="auto"/>
            </w:tcBorders>
            <w:shd w:val="clear" w:color="auto" w:fill="auto"/>
          </w:tcPr>
          <w:p w:rsidR="00711B40" w:rsidRPr="00711B40" w:rsidRDefault="00711B40" w:rsidP="007B5E95">
            <w:pPr>
              <w:rPr>
                <w:rFonts w:ascii="Calibri" w:hAnsi="Calibri" w:cs="Calibri"/>
              </w:rPr>
            </w:pPr>
            <w:r>
              <w:rPr>
                <w:rFonts w:ascii="Calibri" w:hAnsi="Calibri" w:cs="Calibri"/>
              </w:rPr>
              <w:t xml:space="preserve">During this semester students become acquainted with the history of </w:t>
            </w:r>
            <w:proofErr w:type="spellStart"/>
            <w:r>
              <w:rPr>
                <w:rFonts w:ascii="Calibri" w:hAnsi="Calibri" w:cs="Calibri"/>
              </w:rPr>
              <w:t>analog</w:t>
            </w:r>
            <w:proofErr w:type="spellEnd"/>
            <w:r>
              <w:rPr>
                <w:rFonts w:ascii="Calibri" w:hAnsi="Calibri" w:cs="Calibri"/>
              </w:rPr>
              <w:t xml:space="preserve"> and digital film editing and the specifics of digital editing software, and they edit their own video footage (30—120 sec).</w:t>
            </w:r>
          </w:p>
        </w:tc>
        <w:tc>
          <w:tcPr>
            <w:tcW w:w="1479" w:type="dxa"/>
            <w:tcBorders>
              <w:bottom w:val="single" w:sz="4" w:space="0" w:color="auto"/>
            </w:tcBorders>
          </w:tcPr>
          <w:p w:rsidR="00711B40" w:rsidRPr="00E70047" w:rsidRDefault="00711B40" w:rsidP="00E70047">
            <w:pPr>
              <w:rPr>
                <w:lang w:val="lv-LV"/>
              </w:rPr>
            </w:pPr>
            <w:r>
              <w:rPr>
                <w:lang w:val="lv-LV"/>
              </w:rPr>
              <w:t>Aldis Kopštāls</w:t>
            </w:r>
          </w:p>
        </w:tc>
      </w:tr>
      <w:tr w:rsidR="00662855" w:rsidRPr="00536191" w:rsidTr="00662855">
        <w:tc>
          <w:tcPr>
            <w:tcW w:w="1611" w:type="dxa"/>
            <w:shd w:val="clear" w:color="auto" w:fill="auto"/>
          </w:tcPr>
          <w:p w:rsidR="00662855" w:rsidRPr="00536191" w:rsidRDefault="00711B40" w:rsidP="00D0456B">
            <w:pPr>
              <w:rPr>
                <w:b/>
                <w:lang w:val="lv-LV"/>
              </w:rPr>
            </w:pPr>
            <w:r>
              <w:rPr>
                <w:b/>
                <w:lang w:val="lv-LV"/>
              </w:rPr>
              <w:t>3D Computer Studies</w:t>
            </w:r>
          </w:p>
        </w:tc>
        <w:tc>
          <w:tcPr>
            <w:tcW w:w="6152" w:type="dxa"/>
            <w:shd w:val="clear" w:color="auto" w:fill="auto"/>
          </w:tcPr>
          <w:p w:rsidR="00662855" w:rsidRPr="00711B40" w:rsidRDefault="00711B40" w:rsidP="00D6102D">
            <w:pPr>
              <w:rPr>
                <w:rFonts w:ascii="Calibri" w:hAnsi="Calibri" w:cs="Calibri"/>
              </w:rPr>
            </w:pPr>
            <w:r>
              <w:rPr>
                <w:rFonts w:ascii="Calibri" w:hAnsi="Calibri" w:cs="Calibri"/>
              </w:rPr>
              <w:t>During this semester students become acquainted with the environment of 3D programs and can model objects; they know the possibilities of corporeity representation, creation of lights and darks, and acquisition of still images.</w:t>
            </w:r>
          </w:p>
        </w:tc>
        <w:tc>
          <w:tcPr>
            <w:tcW w:w="1479" w:type="dxa"/>
          </w:tcPr>
          <w:p w:rsidR="00662855" w:rsidRPr="00E70047" w:rsidRDefault="00711B40" w:rsidP="00D0456B">
            <w:pPr>
              <w:rPr>
                <w:lang w:val="lv-LV"/>
              </w:rPr>
            </w:pPr>
            <w:r>
              <w:rPr>
                <w:lang w:val="lv-LV"/>
              </w:rPr>
              <w:t>Aldis Kopštāls</w:t>
            </w:r>
            <w:bookmarkStart w:id="0" w:name="_GoBack"/>
            <w:bookmarkEnd w:id="0"/>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D6102D">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 xml:space="preserve">The course is taught to Erasmus+ students, and its purpose is to give an insight into and a general idea of the development of </w:t>
            </w:r>
            <w:r w:rsidRPr="00E70047">
              <w:rPr>
                <w:lang w:val="lv-LV"/>
              </w:rPr>
              <w:lastRenderedPageBreak/>
              <w:t>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lastRenderedPageBreak/>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lastRenderedPageBreak/>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 xml:space="preserve">Creation of </w:t>
            </w:r>
            <w:r w:rsidRPr="00E70047">
              <w:rPr>
                <w:b/>
                <w:lang w:val="lv-LV"/>
              </w:rPr>
              <w:lastRenderedPageBreak/>
              <w:t>Form in Ceramics</w:t>
            </w:r>
          </w:p>
        </w:tc>
        <w:tc>
          <w:tcPr>
            <w:tcW w:w="6151" w:type="dxa"/>
            <w:shd w:val="clear" w:color="auto" w:fill="auto"/>
          </w:tcPr>
          <w:p w:rsidR="00662855" w:rsidRPr="00E70047" w:rsidRDefault="00662855" w:rsidP="00D0456B">
            <w:pPr>
              <w:rPr>
                <w:lang w:val="lv-LV"/>
              </w:rPr>
            </w:pPr>
            <w:r w:rsidRPr="00E70047">
              <w:rPr>
                <w:lang w:val="lv-LV"/>
              </w:rPr>
              <w:lastRenderedPageBreak/>
              <w:t xml:space="preserve">To make a ceramic form using an already-known form, and to </w:t>
            </w:r>
            <w:r w:rsidRPr="00E70047">
              <w:rPr>
                <w:lang w:val="lv-LV"/>
              </w:rPr>
              <w:lastRenderedPageBreak/>
              <w:t>burn it; learning different burning techniques.</w:t>
            </w:r>
          </w:p>
        </w:tc>
        <w:tc>
          <w:tcPr>
            <w:tcW w:w="1479" w:type="dxa"/>
          </w:tcPr>
          <w:p w:rsidR="00662855" w:rsidRPr="00E70047" w:rsidRDefault="00662855" w:rsidP="00D0456B">
            <w:pPr>
              <w:rPr>
                <w:lang w:val="lv-LV"/>
              </w:rPr>
            </w:pPr>
            <w:r>
              <w:rPr>
                <w:lang w:val="lv-LV"/>
              </w:rPr>
              <w:lastRenderedPageBreak/>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 xml:space="preserve">2) Task is more of experimental kind - focus on trying out printing on different material not paper or replacing screen-printing ink </w:t>
            </w:r>
            <w:r w:rsidRPr="004438B4">
              <w:rPr>
                <w:lang w:val="lv-LV"/>
              </w:rPr>
              <w:lastRenderedPageBreak/>
              <w:t>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lastRenderedPageBreak/>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78" w:rsidRDefault="009C4D78" w:rsidP="00471385">
      <w:pPr>
        <w:spacing w:after="0" w:line="240" w:lineRule="auto"/>
      </w:pPr>
      <w:r>
        <w:separator/>
      </w:r>
    </w:p>
  </w:endnote>
  <w:endnote w:type="continuationSeparator" w:id="0">
    <w:p w:rsidR="009C4D78" w:rsidRDefault="009C4D78"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78" w:rsidRDefault="009C4D78" w:rsidP="00471385">
      <w:pPr>
        <w:spacing w:after="0" w:line="240" w:lineRule="auto"/>
      </w:pPr>
      <w:r>
        <w:separator/>
      </w:r>
    </w:p>
  </w:footnote>
  <w:footnote w:type="continuationSeparator" w:id="0">
    <w:p w:rsidR="009C4D78" w:rsidRDefault="009C4D78"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14335"/>
    <w:rsid w:val="00223AF2"/>
    <w:rsid w:val="002309DA"/>
    <w:rsid w:val="00233236"/>
    <w:rsid w:val="002453F8"/>
    <w:rsid w:val="002D7603"/>
    <w:rsid w:val="00301136"/>
    <w:rsid w:val="00310EB7"/>
    <w:rsid w:val="003F7464"/>
    <w:rsid w:val="00426045"/>
    <w:rsid w:val="004438B4"/>
    <w:rsid w:val="00471385"/>
    <w:rsid w:val="004E6494"/>
    <w:rsid w:val="00507F1B"/>
    <w:rsid w:val="00513518"/>
    <w:rsid w:val="00536191"/>
    <w:rsid w:val="00566384"/>
    <w:rsid w:val="00594405"/>
    <w:rsid w:val="005C3F4D"/>
    <w:rsid w:val="00606C0D"/>
    <w:rsid w:val="006503C7"/>
    <w:rsid w:val="00662855"/>
    <w:rsid w:val="00670352"/>
    <w:rsid w:val="00711B40"/>
    <w:rsid w:val="00732250"/>
    <w:rsid w:val="007A7F21"/>
    <w:rsid w:val="007B5E95"/>
    <w:rsid w:val="008227D5"/>
    <w:rsid w:val="00860602"/>
    <w:rsid w:val="008729FD"/>
    <w:rsid w:val="008C0012"/>
    <w:rsid w:val="008E0769"/>
    <w:rsid w:val="00902852"/>
    <w:rsid w:val="00933C39"/>
    <w:rsid w:val="0097518E"/>
    <w:rsid w:val="009C4D78"/>
    <w:rsid w:val="009D2795"/>
    <w:rsid w:val="00A33B0B"/>
    <w:rsid w:val="00A71AB0"/>
    <w:rsid w:val="00AA254F"/>
    <w:rsid w:val="00AC392C"/>
    <w:rsid w:val="00B20D63"/>
    <w:rsid w:val="00B30314"/>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3146">
      <w:bodyDiv w:val="1"/>
      <w:marLeft w:val="0"/>
      <w:marRight w:val="0"/>
      <w:marTop w:val="0"/>
      <w:marBottom w:val="0"/>
      <w:divBdr>
        <w:top w:val="none" w:sz="0" w:space="0" w:color="auto"/>
        <w:left w:val="none" w:sz="0" w:space="0" w:color="auto"/>
        <w:bottom w:val="none" w:sz="0" w:space="0" w:color="auto"/>
        <w:right w:val="none" w:sz="0" w:space="0" w:color="auto"/>
      </w:divBdr>
    </w:div>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230387423">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328825275">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62844745">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03051451">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14735894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41697985">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54</cp:revision>
  <dcterms:created xsi:type="dcterms:W3CDTF">2022-09-22T11:46:00Z</dcterms:created>
  <dcterms:modified xsi:type="dcterms:W3CDTF">2022-12-09T15:53:00Z</dcterms:modified>
</cp:coreProperties>
</file>